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 Access Control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p>
    <w:p w:rsidR="00000000" w:rsidDel="00000000" w:rsidP="00000000" w:rsidRDefault="00000000" w:rsidRPr="00000000" w14:paraId="0000000D">
      <w:pPr>
        <w:numPr>
          <w:ilvl w:val="0"/>
          <w:numId w:val="1"/>
        </w:numPr>
        <w:shd w:fill="ffffff" w:val="clear"/>
        <w:spacing w:after="0" w:afterAutospacing="0" w:before="24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NIST 800-63:</w:t>
      </w:r>
      <w:hyperlink r:id="rId6">
        <w:r w:rsidDel="00000000" w:rsidR="00000000" w:rsidRPr="00000000">
          <w:rPr>
            <w:rFonts w:ascii="Epilogue" w:cs="Epilogue" w:eastAsia="Epilogue" w:hAnsi="Epilogue"/>
            <w:color w:val="1f212e"/>
            <w:sz w:val="21"/>
            <w:szCs w:val="21"/>
            <w:rtl w:val="0"/>
          </w:rPr>
          <w:t xml:space="preserve"> </w:t>
        </w:r>
      </w:hyperlink>
      <w:hyperlink r:id="rId7">
        <w:r w:rsidDel="00000000" w:rsidR="00000000" w:rsidRPr="00000000">
          <w:rPr>
            <w:rFonts w:ascii="Epilogue" w:cs="Epilogue" w:eastAsia="Epilogue" w:hAnsi="Epilogue"/>
            <w:color w:val="6270c6"/>
            <w:sz w:val="21"/>
            <w:szCs w:val="21"/>
            <w:rtl w:val="0"/>
          </w:rPr>
          <w:t xml:space="preserve">https://pages.nist.gov/800-63-3/</w:t>
        </w:r>
      </w:hyperlink>
      <w:r w:rsidDel="00000000" w:rsidR="00000000" w:rsidRPr="00000000">
        <w:rPr>
          <w:rtl w:val="0"/>
        </w:rPr>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ISO/IEC 24760:</w:t>
      </w:r>
      <w:hyperlink r:id="rId8">
        <w:r w:rsidDel="00000000" w:rsidR="00000000" w:rsidRPr="00000000">
          <w:rPr>
            <w:rFonts w:ascii="Epilogue" w:cs="Epilogue" w:eastAsia="Epilogue" w:hAnsi="Epilogue"/>
            <w:color w:val="1f212e"/>
            <w:sz w:val="21"/>
            <w:szCs w:val="21"/>
            <w:rtl w:val="0"/>
          </w:rPr>
          <w:t xml:space="preserve"> </w:t>
        </w:r>
      </w:hyperlink>
      <w:hyperlink r:id="rId9">
        <w:r w:rsidDel="00000000" w:rsidR="00000000" w:rsidRPr="00000000">
          <w:rPr>
            <w:rFonts w:ascii="Epilogue" w:cs="Epilogue" w:eastAsia="Epilogue" w:hAnsi="Epilogue"/>
            <w:color w:val="6270c6"/>
            <w:sz w:val="21"/>
            <w:szCs w:val="21"/>
            <w:rtl w:val="0"/>
          </w:rPr>
          <w:t xml:space="preserve">https://www.iso.org/standard/77582.html</w:t>
        </w:r>
      </w:hyperlink>
      <w:r w:rsidDel="00000000" w:rsidR="00000000" w:rsidRPr="00000000">
        <w:rPr>
          <w:rtl w:val="0"/>
        </w:rPr>
      </w:r>
    </w:p>
    <w:p w:rsidR="00000000" w:rsidDel="00000000" w:rsidP="00000000" w:rsidRDefault="00000000" w:rsidRPr="00000000" w14:paraId="0000000F">
      <w:pPr>
        <w:numPr>
          <w:ilvl w:val="0"/>
          <w:numId w:val="1"/>
        </w:numPr>
        <w:spacing w:after="0" w:afterAutospacing="0"/>
        <w:ind w:left="720" w:hanging="360"/>
        <w:rPr>
          <w:rFonts w:ascii="Epilogue" w:cs="Epilogue" w:eastAsia="Epilogue" w:hAnsi="Epilogue"/>
        </w:rPr>
      </w:pPr>
      <w:r w:rsidDel="00000000" w:rsidR="00000000" w:rsidRPr="00000000">
        <w:rPr>
          <w:rFonts w:ascii="Epilogue" w:cs="Epilogue" w:eastAsia="Epilogue" w:hAnsi="Epilogue"/>
          <w:rtl w:val="0"/>
        </w:rPr>
        <w:t xml:space="preserve">GDPR Articles 5, 6, 20</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ISO/IEC 27001:2022: A.5.15, A.5.16, A.5.18, A.5.34, A.6.7, A.7.2, A.7.3, A.7.6, A.8.2, A.8.21, A.8.31</w:t>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NIST 800-53 rev. 5: AC-1, AC-3, AC-6, AC-6(1), AC-6(2), AC-6(7), AC-6(9), AC-6(10), AC-17, AC-17(3), AC-17(4), AU-9(4), CM-5(1), CM-5(5), IA-8(4), SC-7, SC-7(3), SC-7(5), SC-7(7), SC-39</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CIS v8: 3.3, 6.1, 6.7, 6.8, 16.8</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PCI DSS 4.0: 1.2.8, 1.3.1, 1.3.3, 1.4.2, 7.1.1, 7.1.2, 7.2.1, 7.2.2, 7.2.4, 7.2.5.1, 7.2.3, 7.2.5, 7.3.1, 7.3.2, 7.3.3, 9.2.1, 9.3.1, 9.3.1.1</w:t>
      </w:r>
    </w:p>
    <w:p w:rsidR="00000000" w:rsidDel="00000000" w:rsidP="00000000" w:rsidRDefault="00000000" w:rsidRPr="00000000" w14:paraId="00000014">
      <w:pPr>
        <w:numPr>
          <w:ilvl w:val="0"/>
          <w:numId w:val="1"/>
        </w:numPr>
        <w:shd w:fill="ffffff" w:val="clear"/>
        <w:spacing w:after="240" w:before="0" w:beforeAutospacing="0" w:lineRule="auto"/>
        <w:ind w:left="720" w:hanging="360"/>
        <w:rPr>
          <w:rFonts w:ascii="Epilogue" w:cs="Epilogue" w:eastAsia="Epilogue" w:hAnsi="Epilogue"/>
          <w:color w:val="1f212e"/>
          <w:sz w:val="21"/>
          <w:szCs w:val="21"/>
        </w:rPr>
      </w:pPr>
      <w:r w:rsidDel="00000000" w:rsidR="00000000" w:rsidRPr="00000000">
        <w:rPr>
          <w:rFonts w:ascii="Epilogue" w:cs="Epilogue" w:eastAsia="Epilogue" w:hAnsi="Epilogue"/>
          <w:color w:val="1f212e"/>
          <w:sz w:val="21"/>
          <w:szCs w:val="21"/>
          <w:rtl w:val="0"/>
        </w:rPr>
        <w:t xml:space="preserve">AICPA SOC 2 TSC: C1.1, CC6.1, CC6.2, CC6.3, CC6.7, CC8.1, P5.1, P5.2, P7.1</w:t>
      </w:r>
    </w:p>
    <w:p w:rsidR="00000000" w:rsidDel="00000000" w:rsidP="00000000" w:rsidRDefault="00000000" w:rsidRPr="00000000" w14:paraId="00000015">
      <w:pPr>
        <w:shd w:fill="ffffff" w:val="clear"/>
        <w:spacing w:after="240" w:before="240" w:lineRule="auto"/>
        <w:ind w:left="720" w:firstLine="0"/>
        <w:rPr>
          <w:rFonts w:ascii="Epilogue" w:cs="Epilogue" w:eastAsia="Epilogue" w:hAnsi="Epilogue"/>
          <w:color w:val="1f212e"/>
          <w:sz w:val="21"/>
          <w:szCs w:val="21"/>
        </w:rPr>
      </w:pPr>
      <w:r w:rsidDel="00000000" w:rsidR="00000000" w:rsidRPr="00000000">
        <w:rPr>
          <w:rtl w:val="0"/>
        </w:rPr>
      </w:r>
    </w:p>
    <w:p w:rsidR="00000000" w:rsidDel="00000000" w:rsidP="00000000" w:rsidRDefault="00000000" w:rsidRPr="00000000" w14:paraId="00000016">
      <w:pPr>
        <w:pStyle w:val="Heading2"/>
        <w:numPr>
          <w:ilvl w:val="0"/>
          <w:numId w:val="4"/>
        </w:numPr>
        <w:rPr>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7">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1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8">
      <w:pPr>
        <w:rPr>
          <w:rFonts w:ascii="Epilogue" w:cs="Epilogue" w:eastAsia="Epilogue" w:hAnsi="Epilogue"/>
        </w:rPr>
      </w:pPr>
      <w:r w:rsidDel="00000000" w:rsidR="00000000" w:rsidRPr="00000000">
        <w:rPr>
          <w:rtl w:val="0"/>
        </w:rPr>
      </w:r>
    </w:p>
    <w:p w:rsidR="00000000" w:rsidDel="00000000" w:rsidP="00000000" w:rsidRDefault="00000000" w:rsidRPr="00000000" w14:paraId="00000039">
      <w:pPr>
        <w:pStyle w:val="Heading2"/>
        <w:numPr>
          <w:ilvl w:val="0"/>
          <w:numId w:val="4"/>
        </w:numPr>
        <w:ind w:left="450" w:hanging="360"/>
        <w:rPr/>
      </w:pPr>
      <w:bookmarkStart w:colFirst="0" w:colLast="0" w:name="_marwafbcq49q" w:id="5"/>
      <w:bookmarkEnd w:id="5"/>
      <w:r w:rsidDel="00000000" w:rsidR="00000000" w:rsidRPr="00000000">
        <w:rPr>
          <w:rtl w:val="0"/>
        </w:rPr>
        <w:t xml:space="preserve">Purpose</w:t>
      </w:r>
    </w:p>
    <w:p w:rsidR="00000000" w:rsidDel="00000000" w:rsidP="00000000" w:rsidRDefault="00000000" w:rsidRPr="00000000" w14:paraId="0000003A">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Access Control Policy is to establish the framework for managing and controlling access to the organization's information systems, networks, physical locations, and data. This policy aims to ensure that access is granted based on the principles of least privilege and need-to-know, thereby protecting the confidentiality, integrity, and availability of the organization’s information assets. By defining the roles, responsibilities, and procedures related to access control, this policy seeks to prevent unauthorized access, mitigate security risks, and comply with relevant regulatory and legal requirements.</w:t>
      </w:r>
      <w:r w:rsidDel="00000000" w:rsidR="00000000" w:rsidRPr="00000000">
        <w:rPr>
          <w:rtl w:val="0"/>
        </w:rPr>
      </w:r>
    </w:p>
    <w:p w:rsidR="00000000" w:rsidDel="00000000" w:rsidP="00000000" w:rsidRDefault="00000000" w:rsidRPr="00000000" w14:paraId="0000003B">
      <w:pPr>
        <w:pStyle w:val="Heading2"/>
        <w:numPr>
          <w:ilvl w:val="0"/>
          <w:numId w:val="4"/>
        </w:numPr>
        <w:ind w:left="450" w:hanging="360"/>
        <w:rPr/>
      </w:pPr>
      <w:bookmarkStart w:colFirst="0" w:colLast="0" w:name="_409rc2g3nwxb" w:id="6"/>
      <w:bookmarkEnd w:id="6"/>
      <w:r w:rsidDel="00000000" w:rsidR="00000000" w:rsidRPr="00000000">
        <w:rPr>
          <w:rtl w:val="0"/>
        </w:rPr>
        <w:t xml:space="preserve">Scope</w:t>
      </w:r>
    </w:p>
    <w:p w:rsidR="00000000" w:rsidDel="00000000" w:rsidP="00000000" w:rsidRDefault="00000000" w:rsidRPr="00000000" w14:paraId="0000003C">
      <w:pPr>
        <w:ind w:left="720" w:firstLine="0"/>
        <w:rPr>
          <w:rFonts w:ascii="Epilogue" w:cs="Epilogue" w:eastAsia="Epilogue" w:hAnsi="Epilogue"/>
        </w:rPr>
      </w:pPr>
      <w:r w:rsidDel="00000000" w:rsidR="00000000" w:rsidRPr="00000000">
        <w:rPr>
          <w:rFonts w:ascii="Epilogue" w:cs="Epilogue" w:eastAsia="Epilogue" w:hAnsi="Epilogue"/>
          <w:rtl w:val="0"/>
        </w:rPr>
        <w:t xml:space="preserve">This Access Control Policy applies to all employees, contractors, consultants, temporary staff, and any other individuals or entities who have access to the organization’s information systems, networks, physical locations, and data. It covers all organizational resources, including but not limited to:</w:t>
      </w:r>
    </w:p>
    <w:p w:rsidR="00000000" w:rsidDel="00000000" w:rsidP="00000000" w:rsidRDefault="00000000" w:rsidRPr="00000000" w14:paraId="0000003D">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3E">
      <w:pPr>
        <w:numPr>
          <w:ilvl w:val="0"/>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systems (e.g., servers, workstations, applications)</w:t>
      </w:r>
    </w:p>
    <w:p w:rsidR="00000000" w:rsidDel="00000000" w:rsidP="00000000" w:rsidRDefault="00000000" w:rsidRPr="00000000" w14:paraId="0000003F">
      <w:pPr>
        <w:numPr>
          <w:ilvl w:val="0"/>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Network infrastructure (e.g., routers, switches, wireless access points)</w:t>
      </w:r>
    </w:p>
    <w:p w:rsidR="00000000" w:rsidDel="00000000" w:rsidP="00000000" w:rsidRDefault="00000000" w:rsidRPr="00000000" w14:paraId="00000040">
      <w:pPr>
        <w:numPr>
          <w:ilvl w:val="0"/>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locations (e.g., data centers, offices, secure areas)</w:t>
      </w:r>
    </w:p>
    <w:p w:rsidR="00000000" w:rsidDel="00000000" w:rsidP="00000000" w:rsidRDefault="00000000" w:rsidRPr="00000000" w14:paraId="00000041">
      <w:pPr>
        <w:numPr>
          <w:ilvl w:val="0"/>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(e.g., electronic records, databases, logs)</w:t>
      </w:r>
    </w:p>
    <w:p w:rsidR="00000000" w:rsidDel="00000000" w:rsidP="00000000" w:rsidRDefault="00000000" w:rsidRPr="00000000" w14:paraId="00000042">
      <w:pPr>
        <w:numPr>
          <w:ilvl w:val="0"/>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Administrative tools and services (e.g., software, scripts)</w:t>
      </w:r>
    </w:p>
    <w:p w:rsidR="00000000" w:rsidDel="00000000" w:rsidP="00000000" w:rsidRDefault="00000000" w:rsidRPr="00000000" w14:paraId="00000043">
      <w:pPr>
        <w:numPr>
          <w:ilvl w:val="0"/>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Remote access mechanisms (e.g., VPN, remote desktop)</w:t>
      </w:r>
    </w:p>
    <w:p w:rsidR="00000000" w:rsidDel="00000000" w:rsidP="00000000" w:rsidRDefault="00000000" w:rsidRPr="00000000" w14:paraId="00000044">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5">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policy encompasses all aspects of access control, including user registration and de-registration, user access provisioning, privileged access, system and network access control, physical access control, data access and privacy, and audit and monitoring procedures related to access. </w:t>
      </w:r>
    </w:p>
    <w:p w:rsidR="00000000" w:rsidDel="00000000" w:rsidP="00000000" w:rsidRDefault="00000000" w:rsidRPr="00000000" w14:paraId="00000046">
      <w:pPr>
        <w:pStyle w:val="Heading2"/>
        <w:numPr>
          <w:ilvl w:val="0"/>
          <w:numId w:val="4"/>
        </w:numPr>
        <w:ind w:left="450" w:hanging="360"/>
        <w:rPr/>
      </w:pPr>
      <w:bookmarkStart w:colFirst="0" w:colLast="0" w:name="_eio5omxye9t8" w:id="7"/>
      <w:bookmarkEnd w:id="7"/>
      <w:r w:rsidDel="00000000" w:rsidR="00000000" w:rsidRPr="00000000">
        <w:rPr>
          <w:rtl w:val="0"/>
        </w:rPr>
        <w:t xml:space="preserve">Roles and responsibilities</w:t>
      </w:r>
    </w:p>
    <w:p w:rsidR="00000000" w:rsidDel="00000000" w:rsidP="00000000" w:rsidRDefault="00000000" w:rsidRPr="00000000" w14:paraId="00000047">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8">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9">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B">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[Owner name],</w:t>
            </w:r>
            <w:r w:rsidDel="00000000" w:rsidR="00000000" w:rsidRPr="00000000">
              <w:rPr>
                <w:rFonts w:ascii="Epilogue" w:cs="Epilogue" w:eastAsia="Epilogue" w:hAnsi="Epilogue"/>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[Information officer name],</w:t>
            </w:r>
            <w:r w:rsidDel="00000000" w:rsidR="00000000" w:rsidRPr="00000000">
              <w:rPr>
                <w:rFonts w:ascii="Epilogue" w:cs="Epilogue" w:eastAsia="Epilogue" w:hAnsi="Epilogue"/>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A">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[HR name], </w:t>
            </w:r>
            <w:r w:rsidDel="00000000" w:rsidR="00000000" w:rsidRPr="00000000">
              <w:rPr>
                <w:rFonts w:ascii="Epilogue" w:cs="Epilogue" w:eastAsia="Epilogue" w:hAnsi="Epilogue"/>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Epilogue" w:cs="Epilogue" w:eastAsia="Epilogue" w:hAnsi="Epilogue"/>
                <w:b w:val="1"/>
                <w:sz w:val="20"/>
                <w:szCs w:val="20"/>
              </w:rPr>
            </w:pPr>
            <w:r w:rsidDel="00000000" w:rsidR="00000000" w:rsidRPr="00000000">
              <w:rPr>
                <w:rFonts w:ascii="Epilogue" w:cs="Epilogue" w:eastAsia="Epilogue" w:hAnsi="Epilogue"/>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8">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9">
      <w:pPr>
        <w:pStyle w:val="Heading2"/>
        <w:numPr>
          <w:ilvl w:val="0"/>
          <w:numId w:val="4"/>
        </w:numPr>
        <w:spacing w:after="0" w:afterAutospacing="0"/>
        <w:ind w:left="450" w:hanging="360"/>
        <w:rPr/>
      </w:pPr>
      <w:bookmarkStart w:colFirst="0" w:colLast="0" w:name="_l3e5ai8j4jb" w:id="8"/>
      <w:bookmarkEnd w:id="8"/>
      <w:r w:rsidDel="00000000" w:rsidR="00000000" w:rsidRPr="00000000">
        <w:rPr>
          <w:rtl w:val="0"/>
        </w:rPr>
        <w:t xml:space="preserve">Management commitment</w:t>
      </w:r>
    </w:p>
    <w:p w:rsidR="00000000" w:rsidDel="00000000" w:rsidP="00000000" w:rsidRDefault="00000000" w:rsidRPr="00000000" w14:paraId="0000006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E">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F">
      <w:pPr>
        <w:pStyle w:val="Heading2"/>
        <w:numPr>
          <w:ilvl w:val="0"/>
          <w:numId w:val="4"/>
        </w:numPr>
        <w:spacing w:after="0" w:afterAutospacing="0"/>
        <w:ind w:left="450" w:hanging="360"/>
        <w:rPr/>
      </w:pPr>
      <w:bookmarkStart w:colFirst="0" w:colLast="0" w:name="_op8u7nml59av" w:id="9"/>
      <w:bookmarkEnd w:id="9"/>
      <w:r w:rsidDel="00000000" w:rsidR="00000000" w:rsidRPr="00000000">
        <w:rPr>
          <w:rtl w:val="0"/>
        </w:rPr>
        <w:t xml:space="preserve">Coordination among organizational entities</w:t>
      </w:r>
    </w:p>
    <w:p w:rsidR="00000000" w:rsidDel="00000000" w:rsidP="00000000" w:rsidRDefault="00000000" w:rsidRPr="00000000" w14:paraId="00000070">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1">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2">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3">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4">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5">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6">
      <w:pPr>
        <w:pStyle w:val="Heading2"/>
        <w:numPr>
          <w:ilvl w:val="0"/>
          <w:numId w:val="4"/>
        </w:numPr>
        <w:spacing w:after="0" w:afterAutospacing="0"/>
        <w:ind w:left="450" w:hanging="360"/>
        <w:rPr/>
      </w:pPr>
      <w:bookmarkStart w:colFirst="0" w:colLast="0" w:name="_uidhq3hqplc4" w:id="10"/>
      <w:bookmarkEnd w:id="10"/>
      <w:r w:rsidDel="00000000" w:rsidR="00000000" w:rsidRPr="00000000">
        <w:rPr>
          <w:rtl w:val="0"/>
        </w:rPr>
        <w:t xml:space="preserve">Compliance</w:t>
      </w:r>
    </w:p>
    <w:p w:rsidR="00000000" w:rsidDel="00000000" w:rsidP="00000000" w:rsidRDefault="00000000" w:rsidRPr="00000000" w14:paraId="0000007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9">
      <w:pPr>
        <w:rPr>
          <w:rFonts w:ascii="Epilogue" w:cs="Epilogue" w:eastAsia="Epilogue" w:hAnsi="Epilogue"/>
        </w:rPr>
      </w:pPr>
      <w:r w:rsidDel="00000000" w:rsidR="00000000" w:rsidRPr="00000000">
        <w:rPr>
          <w:rtl w:val="0"/>
        </w:rPr>
      </w:r>
    </w:p>
    <w:p w:rsidR="00000000" w:rsidDel="00000000" w:rsidP="00000000" w:rsidRDefault="00000000" w:rsidRPr="00000000" w14:paraId="0000007A">
      <w:pPr>
        <w:pStyle w:val="Heading2"/>
        <w:numPr>
          <w:ilvl w:val="0"/>
          <w:numId w:val="4"/>
        </w:numPr>
        <w:spacing w:after="0" w:afterAutospacing="0"/>
        <w:ind w:left="450" w:hanging="360"/>
        <w:rPr>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Access Control: </w:t>
      </w:r>
    </w:p>
    <w:p w:rsidR="00000000" w:rsidDel="00000000" w:rsidP="00000000" w:rsidRDefault="00000000" w:rsidRPr="00000000" w14:paraId="0000007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Measures and controls that ensure access to assets is authorized and restricted based on business and security requirements.</w:t>
      </w:r>
    </w:p>
    <w:p w:rsidR="00000000" w:rsidDel="00000000" w:rsidP="00000000" w:rsidRDefault="00000000" w:rsidRPr="00000000" w14:paraId="0000007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User Registration and De-registration:</w:t>
      </w:r>
    </w:p>
    <w:p w:rsidR="00000000" w:rsidDel="00000000" w:rsidP="00000000" w:rsidRDefault="00000000" w:rsidRPr="00000000" w14:paraId="0000007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 Formal procedures for adding new users and removing users who no longer require access to the organization’s systems, networks, or data.</w:t>
      </w:r>
    </w:p>
    <w:p w:rsidR="00000000" w:rsidDel="00000000" w:rsidP="00000000" w:rsidRDefault="00000000" w:rsidRPr="00000000" w14:paraId="0000007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Least Privilege:</w:t>
      </w:r>
    </w:p>
    <w:p w:rsidR="00000000" w:rsidDel="00000000" w:rsidP="00000000" w:rsidRDefault="00000000" w:rsidRPr="00000000" w14:paraId="0000008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 A security principle whereby users are granted the minimum levels of access – or permissions – needed to perform their job functions.</w:t>
      </w:r>
    </w:p>
    <w:p w:rsidR="00000000" w:rsidDel="00000000" w:rsidP="00000000" w:rsidRDefault="00000000" w:rsidRPr="00000000" w14:paraId="0000008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Access Provisioning: </w:t>
      </w:r>
    </w:p>
    <w:p w:rsidR="00000000" w:rsidDel="00000000" w:rsidP="00000000" w:rsidRDefault="00000000" w:rsidRPr="00000000" w14:paraId="0000008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process of granting or denying specific access requests to information systems or data.</w:t>
      </w:r>
    </w:p>
    <w:p w:rsidR="00000000" w:rsidDel="00000000" w:rsidP="00000000" w:rsidRDefault="00000000" w:rsidRPr="00000000" w14:paraId="0000008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Access Reviews: </w:t>
      </w:r>
    </w:p>
    <w:p w:rsidR="00000000" w:rsidDel="00000000" w:rsidP="00000000" w:rsidRDefault="00000000" w:rsidRPr="00000000" w14:paraId="0000008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 evaluations of user access rights to ensure that they are appropriate and necessary for current job functions.</w:t>
      </w:r>
    </w:p>
    <w:p w:rsidR="00000000" w:rsidDel="00000000" w:rsidP="00000000" w:rsidRDefault="00000000" w:rsidRPr="00000000" w14:paraId="0000008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Network Segmentation: </w:t>
      </w:r>
    </w:p>
    <w:p w:rsidR="00000000" w:rsidDel="00000000" w:rsidP="00000000" w:rsidRDefault="00000000" w:rsidRPr="00000000" w14:paraId="0000008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practice of splitting a computer network into subnetworks, each being a network segment, to enhance security and performance.</w:t>
      </w:r>
    </w:p>
    <w:p w:rsidR="00000000" w:rsidDel="00000000" w:rsidP="00000000" w:rsidRDefault="00000000" w:rsidRPr="00000000" w14:paraId="0000008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Virtual Private Network (VPN): </w:t>
      </w:r>
    </w:p>
    <w:p w:rsidR="00000000" w:rsidDel="00000000" w:rsidP="00000000" w:rsidRDefault="00000000" w:rsidRPr="00000000" w14:paraId="0000008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technology that creates a safe and encrypted connection over a less secure network, such as the internet.</w:t>
      </w:r>
    </w:p>
    <w:p w:rsidR="00000000" w:rsidDel="00000000" w:rsidP="00000000" w:rsidRDefault="00000000" w:rsidRPr="00000000" w14:paraId="0000008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Role-Based Access Control (RBAC):</w:t>
      </w:r>
    </w:p>
    <w:p w:rsidR="00000000" w:rsidDel="00000000" w:rsidP="00000000" w:rsidRDefault="00000000" w:rsidRPr="00000000" w14:paraId="0000008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 An approach to restricting system access to authorized users based on their role within an organization.</w:t>
      </w:r>
    </w:p>
    <w:p w:rsidR="00000000" w:rsidDel="00000000" w:rsidP="00000000" w:rsidRDefault="00000000" w:rsidRPr="00000000" w14:paraId="0000008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Session Management: </w:t>
      </w:r>
    </w:p>
    <w:p w:rsidR="00000000" w:rsidDel="00000000" w:rsidP="00000000" w:rsidRDefault="00000000" w:rsidRPr="00000000" w14:paraId="0000008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 and technologies used to manage and secure the duration of a user's connection to a network or system.</w:t>
      </w:r>
    </w:p>
    <w:p w:rsidR="00000000" w:rsidDel="00000000" w:rsidP="00000000" w:rsidRDefault="00000000" w:rsidRPr="00000000" w14:paraId="0000008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Audit and Monitoring: </w:t>
      </w:r>
    </w:p>
    <w:p w:rsidR="00000000" w:rsidDel="00000000" w:rsidP="00000000" w:rsidRDefault="00000000" w:rsidRPr="00000000" w14:paraId="0000008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process of recording and examining activity in information systems to ensure compliance with policies and to detect and respond to unauthorized activities.</w:t>
      </w:r>
    </w:p>
    <w:p w:rsidR="00000000" w:rsidDel="00000000" w:rsidP="00000000" w:rsidRDefault="00000000" w:rsidRPr="00000000" w14:paraId="0000008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Access Control: </w:t>
      </w:r>
    </w:p>
    <w:p w:rsidR="00000000" w:rsidDel="00000000" w:rsidP="00000000" w:rsidRDefault="00000000" w:rsidRPr="00000000" w14:paraId="0000009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Measures that control the physical access to secure areas within an organization, including buildings and rooms.</w:t>
      </w:r>
    </w:p>
    <w:p w:rsidR="00000000" w:rsidDel="00000000" w:rsidP="00000000" w:rsidRDefault="00000000" w:rsidRPr="00000000" w14:paraId="0000009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Secure Areas: </w:t>
      </w:r>
    </w:p>
    <w:p w:rsidR="00000000" w:rsidDel="00000000" w:rsidP="00000000" w:rsidRDefault="00000000" w:rsidRPr="00000000" w14:paraId="0000009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Designated locations where sensitive information is processed or stored, requiring controlled access.</w:t>
      </w:r>
    </w:p>
    <w:p w:rsidR="00000000" w:rsidDel="00000000" w:rsidP="00000000" w:rsidRDefault="00000000" w:rsidRPr="00000000" w14:paraId="0000009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Visitor Management: </w:t>
      </w:r>
    </w:p>
    <w:p w:rsidR="00000000" w:rsidDel="00000000" w:rsidP="00000000" w:rsidRDefault="00000000" w:rsidRPr="00000000" w14:paraId="0000009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 for monitoring and managing visitors to an organization’s facilities to ensure they do not access secure areas without authorization.</w:t>
      </w:r>
    </w:p>
    <w:p w:rsidR="00000000" w:rsidDel="00000000" w:rsidP="00000000" w:rsidRDefault="00000000" w:rsidRPr="00000000" w14:paraId="0000009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Protection Officer:</w:t>
      </w:r>
    </w:p>
    <w:p w:rsidR="00000000" w:rsidDel="00000000" w:rsidP="00000000" w:rsidRDefault="00000000" w:rsidRPr="00000000" w14:paraId="0000009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A designated individual responsible for overseeing data protection strategy and implementation to ensure compliance with regulatory requirements.</w:t>
      </w:r>
    </w:p>
    <w:p w:rsidR="00000000" w:rsidDel="00000000" w:rsidP="00000000" w:rsidRDefault="00000000" w:rsidRPr="00000000" w14:paraId="0000009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Logs and Records: </w:t>
      </w:r>
    </w:p>
    <w:p w:rsidR="00000000" w:rsidDel="00000000" w:rsidP="00000000" w:rsidRDefault="00000000" w:rsidRPr="00000000" w14:paraId="0000009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 of system activities and user interactions, used for auditing and monitoring purposes.</w:t>
      </w:r>
    </w:p>
    <w:p w:rsidR="00000000" w:rsidDel="00000000" w:rsidP="00000000" w:rsidRDefault="00000000" w:rsidRPr="00000000" w14:paraId="0000009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Personal Data:</w:t>
      </w:r>
    </w:p>
    <w:p w:rsidR="00000000" w:rsidDel="00000000" w:rsidP="00000000" w:rsidRDefault="00000000" w:rsidRPr="00000000" w14:paraId="0000009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 Information relating to an identified or identifiable natural person ('data subject'); an identifiable person is one who can be identified, directly or indirectly, by reference to an identifier such as a name, identification number, location data, or an online identifier.</w:t>
      </w:r>
    </w:p>
    <w:p w:rsidR="00000000" w:rsidDel="00000000" w:rsidP="00000000" w:rsidRDefault="00000000" w:rsidRPr="00000000" w14:paraId="0000009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Administrative Software, Scripts, and Services: </w:t>
      </w:r>
    </w:p>
    <w:p w:rsidR="00000000" w:rsidDel="00000000" w:rsidP="00000000" w:rsidRDefault="00000000" w:rsidRPr="00000000" w14:paraId="0000009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Tools and programs used by IT administrators to manage, configure, and maintain computer systems and networks.</w:t>
      </w:r>
    </w:p>
    <w:p w:rsidR="00000000" w:rsidDel="00000000" w:rsidP="00000000" w:rsidRDefault="00000000" w:rsidRPr="00000000" w14:paraId="0000009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Environment: </w:t>
      </w:r>
    </w:p>
    <w:p w:rsidR="00000000" w:rsidDel="00000000" w:rsidP="00000000" w:rsidRDefault="00000000" w:rsidRPr="00000000" w14:paraId="0000009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set of hardware, software, network resources, and services that make up the infrastructure where applications run and data is processed and stored.</w:t>
      </w:r>
    </w:p>
    <w:p w:rsidR="00000000" w:rsidDel="00000000" w:rsidP="00000000" w:rsidRDefault="00000000" w:rsidRPr="00000000" w14:paraId="0000009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Protected Information: </w:t>
      </w:r>
    </w:p>
    <w:p w:rsidR="00000000" w:rsidDel="00000000" w:rsidP="00000000" w:rsidRDefault="00000000" w:rsidRPr="00000000" w14:paraId="000000A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Data that is classified and requires measures to ensure its confidentiality, integrity, and availability are preserved.</w:t>
      </w:r>
    </w:p>
    <w:p w:rsidR="00000000" w:rsidDel="00000000" w:rsidP="00000000" w:rsidRDefault="00000000" w:rsidRPr="00000000" w14:paraId="000000A1">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2">
      <w:pPr>
        <w:pStyle w:val="Heading2"/>
        <w:numPr>
          <w:ilvl w:val="0"/>
          <w:numId w:val="4"/>
        </w:numPr>
        <w:spacing w:after="0" w:afterAutospacing="0"/>
        <w:ind w:left="450" w:hanging="360"/>
        <w:rPr>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A3">
      <w:pPr>
        <w:pStyle w:val="Heading4"/>
        <w:numPr>
          <w:ilvl w:val="1"/>
          <w:numId w:val="4"/>
        </w:numPr>
        <w:spacing w:before="0" w:beforeAutospacing="0"/>
        <w:ind w:left="1440" w:hanging="360"/>
        <w:rPr>
          <w:rFonts w:ascii="Epilogue" w:cs="Epilogue" w:eastAsia="Epilogue" w:hAnsi="Epilogue"/>
        </w:rPr>
      </w:pPr>
      <w:bookmarkStart w:colFirst="0" w:colLast="0" w:name="_bjbudg9e9pkf" w:id="13"/>
      <w:bookmarkEnd w:id="13"/>
      <w:r w:rsidDel="00000000" w:rsidR="00000000" w:rsidRPr="00000000">
        <w:rPr>
          <w:rFonts w:ascii="Epilogue" w:cs="Epilogue" w:eastAsia="Epilogue" w:hAnsi="Epilogue"/>
          <w:rtl w:val="0"/>
        </w:rPr>
        <w:t xml:space="preserve">User Access Management</w:t>
      </w:r>
    </w:p>
    <w:p w:rsidR="00000000" w:rsidDel="00000000" w:rsidP="00000000" w:rsidRDefault="00000000" w:rsidRPr="00000000" w14:paraId="000000A4">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5">
      <w:pPr>
        <w:pStyle w:val="Heading5"/>
        <w:numPr>
          <w:ilvl w:val="2"/>
          <w:numId w:val="4"/>
        </w:numPr>
        <w:spacing w:after="0" w:afterAutospacing="0"/>
        <w:ind w:left="2160" w:hanging="360"/>
        <w:rPr>
          <w:rFonts w:ascii="Epilogue" w:cs="Epilogue" w:eastAsia="Epilogue" w:hAnsi="Epilogue"/>
        </w:rPr>
      </w:pPr>
      <w:bookmarkStart w:colFirst="0" w:colLast="0" w:name="_g29ntola2a9b" w:id="14"/>
      <w:bookmarkEnd w:id="14"/>
      <w:r w:rsidDel="00000000" w:rsidR="00000000" w:rsidRPr="00000000">
        <w:rPr>
          <w:rFonts w:ascii="Epilogue" w:cs="Epilogue" w:eastAsia="Epilogue" w:hAnsi="Epilogue"/>
          <w:rtl w:val="0"/>
        </w:rPr>
        <w:t xml:space="preserve">User Registration and De-registration</w:t>
      </w:r>
    </w:p>
    <w:p w:rsidR="00000000" w:rsidDel="00000000" w:rsidP="00000000" w:rsidRDefault="00000000" w:rsidRPr="00000000" w14:paraId="000000A6">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Maintain formal procedures for the registration and de-registration of users.</w:t>
      </w:r>
    </w:p>
    <w:p w:rsidR="00000000" w:rsidDel="00000000" w:rsidP="00000000" w:rsidRDefault="00000000" w:rsidRPr="00000000" w14:paraId="000000A7">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access to information, services, systems, and documents is granted based on the principle of least privilege and authorized approval.</w:t>
      </w:r>
    </w:p>
    <w:p w:rsidR="00000000" w:rsidDel="00000000" w:rsidP="00000000" w:rsidRDefault="00000000" w:rsidRPr="00000000" w14:paraId="000000A8">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timely de-registration of users and revocation of access rights upon termination or role change.</w:t>
      </w:r>
    </w:p>
    <w:p w:rsidR="00000000" w:rsidDel="00000000" w:rsidP="00000000" w:rsidRDefault="00000000" w:rsidRPr="00000000" w14:paraId="000000A9">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hxmmh6t00712" w:id="15"/>
      <w:bookmarkEnd w:id="15"/>
      <w:r w:rsidDel="00000000" w:rsidR="00000000" w:rsidRPr="00000000">
        <w:rPr>
          <w:rFonts w:ascii="Epilogue" w:cs="Epilogue" w:eastAsia="Epilogue" w:hAnsi="Epilogue"/>
          <w:rtl w:val="0"/>
        </w:rPr>
        <w:t xml:space="preserve">User Access Provisioning</w:t>
      </w:r>
    </w:p>
    <w:p w:rsidR="00000000" w:rsidDel="00000000" w:rsidP="00000000" w:rsidRDefault="00000000" w:rsidRPr="00000000" w14:paraId="000000AA">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a robust access provisioning process, ensuring access rights are assigned based on the principle of least privilege and need-to-know basis.</w:t>
      </w:r>
    </w:p>
    <w:p w:rsidR="00000000" w:rsidDel="00000000" w:rsidP="00000000" w:rsidRDefault="00000000" w:rsidRPr="00000000" w14:paraId="000000AB">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privileged access rights are strictly controlled and limited to authorized personnel only.</w:t>
      </w:r>
    </w:p>
    <w:p w:rsidR="00000000" w:rsidDel="00000000" w:rsidP="00000000" w:rsidRDefault="00000000" w:rsidRPr="00000000" w14:paraId="000000AC">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dn2z8s1oga5n" w:id="16"/>
      <w:bookmarkEnd w:id="16"/>
      <w:r w:rsidDel="00000000" w:rsidR="00000000" w:rsidRPr="00000000">
        <w:rPr>
          <w:rFonts w:ascii="Epilogue" w:cs="Epilogue" w:eastAsia="Epilogue" w:hAnsi="Epilogue"/>
          <w:rtl w:val="0"/>
        </w:rPr>
        <w:t xml:space="preserve">Access Reviews</w:t>
      </w:r>
    </w:p>
    <w:p w:rsidR="00000000" w:rsidDel="00000000" w:rsidP="00000000" w:rsidRDefault="00000000" w:rsidRPr="00000000" w14:paraId="000000AD">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Conduct quarterly access reviews to ensure user access rights remain appropriate and justified.</w:t>
      </w:r>
    </w:p>
    <w:p w:rsidR="00000000" w:rsidDel="00000000" w:rsidP="00000000" w:rsidRDefault="00000000" w:rsidRPr="00000000" w14:paraId="000000AE">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Revoke access immediately upon user termination or change in role that no longer justifies the same level of access.</w:t>
      </w:r>
    </w:p>
    <w:p w:rsidR="00000000" w:rsidDel="00000000" w:rsidP="00000000" w:rsidRDefault="00000000" w:rsidRPr="00000000" w14:paraId="000000AF">
      <w:pPr>
        <w:ind w:left="288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0">
      <w:pPr>
        <w:pStyle w:val="Heading4"/>
        <w:numPr>
          <w:ilvl w:val="1"/>
          <w:numId w:val="4"/>
        </w:numPr>
        <w:ind w:left="1440" w:hanging="360"/>
        <w:rPr>
          <w:rFonts w:ascii="Epilogue" w:cs="Epilogue" w:eastAsia="Epilogue" w:hAnsi="Epilogue"/>
        </w:rPr>
      </w:pPr>
      <w:bookmarkStart w:colFirst="0" w:colLast="0" w:name="_rcvvmdtuhqba" w:id="17"/>
      <w:bookmarkEnd w:id="17"/>
      <w:r w:rsidDel="00000000" w:rsidR="00000000" w:rsidRPr="00000000">
        <w:rPr>
          <w:rFonts w:ascii="Epilogue" w:cs="Epilogue" w:eastAsia="Epilogue" w:hAnsi="Epilogue"/>
          <w:rtl w:val="0"/>
        </w:rPr>
        <w:t xml:space="preserve">Network Access Control</w:t>
      </w:r>
    </w:p>
    <w:p w:rsidR="00000000" w:rsidDel="00000000" w:rsidP="00000000" w:rsidRDefault="00000000" w:rsidRPr="00000000" w14:paraId="000000B1">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2">
      <w:pPr>
        <w:pStyle w:val="Heading5"/>
        <w:numPr>
          <w:ilvl w:val="2"/>
          <w:numId w:val="4"/>
        </w:numPr>
        <w:spacing w:after="0" w:afterAutospacing="0"/>
        <w:ind w:left="2160" w:hanging="360"/>
        <w:rPr>
          <w:rFonts w:ascii="Epilogue" w:cs="Epilogue" w:eastAsia="Epilogue" w:hAnsi="Epilogue"/>
        </w:rPr>
      </w:pPr>
      <w:bookmarkStart w:colFirst="0" w:colLast="0" w:name="_b90d90dc9zox" w:id="18"/>
      <w:bookmarkEnd w:id="18"/>
      <w:r w:rsidDel="00000000" w:rsidR="00000000" w:rsidRPr="00000000">
        <w:rPr>
          <w:rFonts w:ascii="Epilogue" w:cs="Epilogue" w:eastAsia="Epilogue" w:hAnsi="Epilogue"/>
          <w:rtl w:val="0"/>
        </w:rPr>
        <w:t xml:space="preserve">Policy on Use of Network Services</w:t>
      </w:r>
    </w:p>
    <w:p w:rsidR="00000000" w:rsidDel="00000000" w:rsidP="00000000" w:rsidRDefault="00000000" w:rsidRPr="00000000" w14:paraId="000000B3">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only authorized users can access the network and network services based on least privilege.</w:t>
      </w:r>
    </w:p>
    <w:p w:rsidR="00000000" w:rsidDel="00000000" w:rsidP="00000000" w:rsidRDefault="00000000" w:rsidRPr="00000000" w14:paraId="000000B4">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 network segmentation to restrict access to sensitive information and systems.</w:t>
      </w:r>
    </w:p>
    <w:p w:rsidR="00000000" w:rsidDel="00000000" w:rsidP="00000000" w:rsidRDefault="00000000" w:rsidRPr="00000000" w14:paraId="000000B5">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intrusion detection and prevention systems (IDPS) to monitor and protect network traffic.</w:t>
      </w:r>
    </w:p>
    <w:p w:rsidR="00000000" w:rsidDel="00000000" w:rsidP="00000000" w:rsidRDefault="00000000" w:rsidRPr="00000000" w14:paraId="000000B6">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355xagvcyanq" w:id="19"/>
      <w:bookmarkEnd w:id="19"/>
      <w:r w:rsidDel="00000000" w:rsidR="00000000" w:rsidRPr="00000000">
        <w:rPr>
          <w:rFonts w:ascii="Epilogue" w:cs="Epilogue" w:eastAsia="Epilogue" w:hAnsi="Epilogue"/>
          <w:rtl w:val="0"/>
        </w:rPr>
        <w:t xml:space="preserve">Remote Access</w:t>
      </w:r>
    </w:p>
    <w:p w:rsidR="00000000" w:rsidDel="00000000" w:rsidP="00000000" w:rsidRDefault="00000000" w:rsidRPr="00000000" w14:paraId="000000B7">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Require secure remote access solutions, such as Virtual Private Networks (VPNs), for all remote connections.</w:t>
      </w:r>
    </w:p>
    <w:p w:rsidR="00000000" w:rsidDel="00000000" w:rsidP="00000000" w:rsidRDefault="00000000" w:rsidRPr="00000000" w14:paraId="000000B8">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Ensure remote access connections are monitored and logged for auditing purposes.</w:t>
      </w:r>
    </w:p>
    <w:p w:rsidR="00000000" w:rsidDel="00000000" w:rsidP="00000000" w:rsidRDefault="00000000" w:rsidRPr="00000000" w14:paraId="000000B9">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time-of-day and location-based restrictions for remote access where feasible.</w:t>
      </w:r>
    </w:p>
    <w:p w:rsidR="00000000" w:rsidDel="00000000" w:rsidP="00000000" w:rsidRDefault="00000000" w:rsidRPr="00000000" w14:paraId="000000BA">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7u0apf5sjb0i" w:id="20"/>
      <w:bookmarkEnd w:id="20"/>
      <w:r w:rsidDel="00000000" w:rsidR="00000000" w:rsidRPr="00000000">
        <w:rPr>
          <w:rFonts w:ascii="Epilogue" w:cs="Epilogue" w:eastAsia="Epilogue" w:hAnsi="Epilogue"/>
          <w:rtl w:val="0"/>
        </w:rPr>
        <w:t xml:space="preserve">Wireless Access</w:t>
      </w:r>
    </w:p>
    <w:p w:rsidR="00000000" w:rsidDel="00000000" w:rsidP="00000000" w:rsidRDefault="00000000" w:rsidRPr="00000000" w14:paraId="000000BB">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secure configurations for wireless access points (WAPs).</w:t>
      </w:r>
    </w:p>
    <w:p w:rsidR="00000000" w:rsidDel="00000000" w:rsidP="00000000" w:rsidRDefault="00000000" w:rsidRPr="00000000" w14:paraId="000000BC">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Use strong encryption protocols (e.g., WPA3) to secure wireless communications.</w:t>
      </w:r>
    </w:p>
    <w:p w:rsidR="00000000" w:rsidDel="00000000" w:rsidP="00000000" w:rsidRDefault="00000000" w:rsidRPr="00000000" w14:paraId="000000BD">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Regularly review and update wireless access security settings.</w:t>
      </w:r>
    </w:p>
    <w:p w:rsidR="00000000" w:rsidDel="00000000" w:rsidP="00000000" w:rsidRDefault="00000000" w:rsidRPr="00000000" w14:paraId="000000BE">
      <w:pPr>
        <w:ind w:left="288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F">
      <w:pPr>
        <w:pStyle w:val="Heading4"/>
        <w:numPr>
          <w:ilvl w:val="1"/>
          <w:numId w:val="4"/>
        </w:numPr>
        <w:ind w:left="1440" w:hanging="360"/>
        <w:rPr>
          <w:rFonts w:ascii="Epilogue" w:cs="Epilogue" w:eastAsia="Epilogue" w:hAnsi="Epilogue"/>
        </w:rPr>
      </w:pPr>
      <w:bookmarkStart w:colFirst="0" w:colLast="0" w:name="_6fqzj8hrbovd" w:id="21"/>
      <w:bookmarkEnd w:id="21"/>
      <w:r w:rsidDel="00000000" w:rsidR="00000000" w:rsidRPr="00000000">
        <w:rPr>
          <w:rFonts w:ascii="Epilogue" w:cs="Epilogue" w:eastAsia="Epilogue" w:hAnsi="Epilogue"/>
          <w:rtl w:val="0"/>
        </w:rPr>
        <w:t xml:space="preserve">System Access Control</w:t>
      </w:r>
    </w:p>
    <w:p w:rsidR="00000000" w:rsidDel="00000000" w:rsidP="00000000" w:rsidRDefault="00000000" w:rsidRPr="00000000" w14:paraId="000000C0">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C1">
      <w:pPr>
        <w:pStyle w:val="Heading5"/>
        <w:numPr>
          <w:ilvl w:val="2"/>
          <w:numId w:val="4"/>
        </w:numPr>
        <w:spacing w:after="0" w:afterAutospacing="0"/>
        <w:ind w:left="2160" w:hanging="360"/>
        <w:rPr>
          <w:rFonts w:ascii="Epilogue" w:cs="Epilogue" w:eastAsia="Epilogue" w:hAnsi="Epilogue"/>
        </w:rPr>
      </w:pPr>
      <w:bookmarkStart w:colFirst="0" w:colLast="0" w:name="_qchyryd8twut" w:id="22"/>
      <w:bookmarkEnd w:id="22"/>
      <w:r w:rsidDel="00000000" w:rsidR="00000000" w:rsidRPr="00000000">
        <w:rPr>
          <w:rFonts w:ascii="Epilogue" w:cs="Epilogue" w:eastAsia="Epilogue" w:hAnsi="Epilogue"/>
          <w:rtl w:val="0"/>
        </w:rPr>
        <w:t xml:space="preserve">Access to Systems, Services, and Documents</w:t>
      </w:r>
    </w:p>
    <w:p w:rsidR="00000000" w:rsidDel="00000000" w:rsidP="00000000" w:rsidRDefault="00000000" w:rsidRPr="00000000" w14:paraId="000000C2">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Restrict access to systems, services, and documents based on job roles and responsibilities, following the principle of least privilege.</w:t>
      </w:r>
    </w:p>
    <w:p w:rsidR="00000000" w:rsidDel="00000000" w:rsidP="00000000" w:rsidRDefault="00000000" w:rsidRPr="00000000" w14:paraId="000000C3">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role-based access control (RBAC) and ensure it is enforced consistently across all systems.</w:t>
      </w:r>
    </w:p>
    <w:p w:rsidR="00000000" w:rsidDel="00000000" w:rsidP="00000000" w:rsidRDefault="00000000" w:rsidRPr="00000000" w14:paraId="000000C4">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default system accounts are disabled or securely configured.</w:t>
      </w:r>
    </w:p>
    <w:p w:rsidR="00000000" w:rsidDel="00000000" w:rsidP="00000000" w:rsidRDefault="00000000" w:rsidRPr="00000000" w14:paraId="000000C5">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ufprmnualfja" w:id="23"/>
      <w:bookmarkEnd w:id="23"/>
      <w:r w:rsidDel="00000000" w:rsidR="00000000" w:rsidRPr="00000000">
        <w:rPr>
          <w:rFonts w:ascii="Epilogue" w:cs="Epilogue" w:eastAsia="Epilogue" w:hAnsi="Epilogue"/>
          <w:rtl w:val="0"/>
        </w:rPr>
        <w:t xml:space="preserve">Access to Administrative Software, Scripts, and Services</w:t>
      </w:r>
    </w:p>
    <w:p w:rsidR="00000000" w:rsidDel="00000000" w:rsidP="00000000" w:rsidRDefault="00000000" w:rsidRPr="00000000" w14:paraId="000000C6">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Restrict access to administrative software, scripts, and services to authorized personnel only.</w:t>
      </w:r>
    </w:p>
    <w:p w:rsidR="00000000" w:rsidDel="00000000" w:rsidP="00000000" w:rsidRDefault="00000000" w:rsidRPr="00000000" w14:paraId="000000C7">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administrative access is granted based on least privilege and need-to-know principles.</w:t>
      </w:r>
    </w:p>
    <w:p w:rsidR="00000000" w:rsidDel="00000000" w:rsidP="00000000" w:rsidRDefault="00000000" w:rsidRPr="00000000" w14:paraId="000000C8">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6my575ysy3pq" w:id="24"/>
      <w:bookmarkEnd w:id="24"/>
      <w:r w:rsidDel="00000000" w:rsidR="00000000" w:rsidRPr="00000000">
        <w:rPr>
          <w:rFonts w:ascii="Epilogue" w:cs="Epilogue" w:eastAsia="Epilogue" w:hAnsi="Epilogue"/>
          <w:rtl w:val="0"/>
        </w:rPr>
        <w:t xml:space="preserve">Access to Environments, Databases, and Protected Information</w:t>
      </w:r>
    </w:p>
    <w:p w:rsidR="00000000" w:rsidDel="00000000" w:rsidP="00000000" w:rsidRDefault="00000000" w:rsidRPr="00000000" w14:paraId="000000C9">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access controls to ensure that only authorized users can access environments, databases, and protected information.</w:t>
      </w:r>
    </w:p>
    <w:p w:rsidR="00000000" w:rsidDel="00000000" w:rsidP="00000000" w:rsidRDefault="00000000" w:rsidRPr="00000000" w14:paraId="000000CA">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Regularly review access to these resources to ensure compliance with access control policies.</w:t>
      </w:r>
    </w:p>
    <w:p w:rsidR="00000000" w:rsidDel="00000000" w:rsidP="00000000" w:rsidRDefault="00000000" w:rsidRPr="00000000" w14:paraId="000000CB">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dytqyxm7xpd2" w:id="25"/>
      <w:bookmarkEnd w:id="25"/>
      <w:r w:rsidDel="00000000" w:rsidR="00000000" w:rsidRPr="00000000">
        <w:rPr>
          <w:rFonts w:ascii="Epilogue" w:cs="Epilogue" w:eastAsia="Epilogue" w:hAnsi="Epilogue"/>
          <w:rtl w:val="0"/>
        </w:rPr>
        <w:t xml:space="preserve">Session Management</w:t>
      </w:r>
    </w:p>
    <w:p w:rsidR="00000000" w:rsidDel="00000000" w:rsidP="00000000" w:rsidRDefault="00000000" w:rsidRPr="00000000" w14:paraId="000000CC">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session timeouts for inactive sessions, with automatic logoff after 15 minutes of inactivity.</w:t>
      </w:r>
    </w:p>
    <w:p w:rsidR="00000000" w:rsidDel="00000000" w:rsidP="00000000" w:rsidRDefault="00000000" w:rsidRPr="00000000" w14:paraId="000000CD">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Ensure secure session handling, including encryption of session data in transit and at rest.</w:t>
      </w:r>
    </w:p>
    <w:p w:rsidR="00000000" w:rsidDel="00000000" w:rsidP="00000000" w:rsidRDefault="00000000" w:rsidRPr="00000000" w14:paraId="000000CE">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h7e5vr5bpeeo" w:id="26"/>
      <w:bookmarkEnd w:id="26"/>
      <w:r w:rsidDel="00000000" w:rsidR="00000000" w:rsidRPr="00000000">
        <w:rPr>
          <w:rFonts w:ascii="Epilogue" w:cs="Epilogue" w:eastAsia="Epilogue" w:hAnsi="Epilogue"/>
          <w:rtl w:val="0"/>
        </w:rPr>
        <w:t xml:space="preserve">Audit and Monitoring</w:t>
      </w:r>
    </w:p>
    <w:p w:rsidR="00000000" w:rsidDel="00000000" w:rsidP="00000000" w:rsidRDefault="00000000" w:rsidRPr="00000000" w14:paraId="000000CF">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Enable and configure system logging to record all access attempts, both successful and unsuccessful.</w:t>
      </w:r>
    </w:p>
    <w:p w:rsidR="00000000" w:rsidDel="00000000" w:rsidP="00000000" w:rsidRDefault="00000000" w:rsidRPr="00000000" w14:paraId="000000D0">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Regularly review access logs and system audit trails to identify and respond to unauthorized access attempts.</w:t>
      </w:r>
    </w:p>
    <w:p w:rsidR="00000000" w:rsidDel="00000000" w:rsidP="00000000" w:rsidRDefault="00000000" w:rsidRPr="00000000" w14:paraId="000000D1">
      <w:pPr>
        <w:ind w:left="288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2">
      <w:pPr>
        <w:pStyle w:val="Heading4"/>
        <w:numPr>
          <w:ilvl w:val="1"/>
          <w:numId w:val="4"/>
        </w:numPr>
        <w:ind w:left="1440" w:hanging="360"/>
        <w:rPr>
          <w:rFonts w:ascii="Epilogue" w:cs="Epilogue" w:eastAsia="Epilogue" w:hAnsi="Epilogue"/>
        </w:rPr>
      </w:pPr>
      <w:bookmarkStart w:colFirst="0" w:colLast="0" w:name="_a560gge0cn80" w:id="27"/>
      <w:bookmarkEnd w:id="27"/>
      <w:r w:rsidDel="00000000" w:rsidR="00000000" w:rsidRPr="00000000">
        <w:rPr>
          <w:rFonts w:ascii="Epilogue" w:cs="Epilogue" w:eastAsia="Epilogue" w:hAnsi="Epilogue"/>
          <w:rtl w:val="0"/>
        </w:rPr>
        <w:t xml:space="preserve">Physical Access Control</w:t>
      </w:r>
    </w:p>
    <w:p w:rsidR="00000000" w:rsidDel="00000000" w:rsidP="00000000" w:rsidRDefault="00000000" w:rsidRPr="00000000" w14:paraId="000000D3">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D4">
      <w:pPr>
        <w:pStyle w:val="Heading5"/>
        <w:numPr>
          <w:ilvl w:val="2"/>
          <w:numId w:val="4"/>
        </w:numPr>
        <w:spacing w:after="0" w:afterAutospacing="0"/>
        <w:ind w:left="2160" w:hanging="360"/>
        <w:rPr>
          <w:rFonts w:ascii="Epilogue" w:cs="Epilogue" w:eastAsia="Epilogue" w:hAnsi="Epilogue"/>
        </w:rPr>
      </w:pPr>
      <w:bookmarkStart w:colFirst="0" w:colLast="0" w:name="_4y7lkhds3z0c" w:id="28"/>
      <w:bookmarkEnd w:id="28"/>
      <w:r w:rsidDel="00000000" w:rsidR="00000000" w:rsidRPr="00000000">
        <w:rPr>
          <w:rFonts w:ascii="Epilogue" w:cs="Epilogue" w:eastAsia="Epilogue" w:hAnsi="Epilogue"/>
          <w:rtl w:val="0"/>
        </w:rPr>
        <w:t xml:space="preserve">Secure Areas</w:t>
      </w:r>
    </w:p>
    <w:p w:rsidR="00000000" w:rsidDel="00000000" w:rsidP="00000000" w:rsidRDefault="00000000" w:rsidRPr="00000000" w14:paraId="000000D5">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Designate secure areas where sensitive information is processed or stored.</w:t>
      </w:r>
    </w:p>
    <w:p w:rsidR="00000000" w:rsidDel="00000000" w:rsidP="00000000" w:rsidRDefault="00000000" w:rsidRPr="00000000" w14:paraId="000000D6">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physical access controls, such as card access systems, to restrict entry to secure areas.</w:t>
      </w:r>
    </w:p>
    <w:p w:rsidR="00000000" w:rsidDel="00000000" w:rsidP="00000000" w:rsidRDefault="00000000" w:rsidRPr="00000000" w14:paraId="000000D7">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access to secure areas is logged and regularly reviewed.</w:t>
      </w:r>
    </w:p>
    <w:p w:rsidR="00000000" w:rsidDel="00000000" w:rsidP="00000000" w:rsidRDefault="00000000" w:rsidRPr="00000000" w14:paraId="000000D8">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omok9s34bzba" w:id="29"/>
      <w:bookmarkEnd w:id="29"/>
      <w:r w:rsidDel="00000000" w:rsidR="00000000" w:rsidRPr="00000000">
        <w:rPr>
          <w:rFonts w:ascii="Epilogue" w:cs="Epilogue" w:eastAsia="Epilogue" w:hAnsi="Epilogue"/>
          <w:rtl w:val="0"/>
        </w:rPr>
        <w:t xml:space="preserve">Visitor Management</w:t>
      </w:r>
    </w:p>
    <w:p w:rsidR="00000000" w:rsidDel="00000000" w:rsidP="00000000" w:rsidRDefault="00000000" w:rsidRPr="00000000" w14:paraId="000000D9">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Require visitors to sign in and out and be escorted while in secure areas.</w:t>
      </w:r>
    </w:p>
    <w:p w:rsidR="00000000" w:rsidDel="00000000" w:rsidP="00000000" w:rsidRDefault="00000000" w:rsidRPr="00000000" w14:paraId="000000DA">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Issue temporary access badges for visitors and ensure they are collected upon departure.</w:t>
      </w:r>
    </w:p>
    <w:p w:rsidR="00000000" w:rsidDel="00000000" w:rsidP="00000000" w:rsidRDefault="00000000" w:rsidRPr="00000000" w14:paraId="000000DB">
      <w:pPr>
        <w:ind w:left="288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C">
      <w:pPr>
        <w:pStyle w:val="Heading4"/>
        <w:numPr>
          <w:ilvl w:val="1"/>
          <w:numId w:val="4"/>
        </w:numPr>
        <w:ind w:left="1440" w:hanging="360"/>
        <w:rPr>
          <w:rFonts w:ascii="Epilogue" w:cs="Epilogue" w:eastAsia="Epilogue" w:hAnsi="Epilogue"/>
        </w:rPr>
      </w:pPr>
      <w:bookmarkStart w:colFirst="0" w:colLast="0" w:name="_jg8a5nxbqb2" w:id="30"/>
      <w:bookmarkEnd w:id="30"/>
      <w:r w:rsidDel="00000000" w:rsidR="00000000" w:rsidRPr="00000000">
        <w:rPr>
          <w:rFonts w:ascii="Epilogue" w:cs="Epilogue" w:eastAsia="Epilogue" w:hAnsi="Epilogue"/>
          <w:rtl w:val="0"/>
        </w:rPr>
        <w:t xml:space="preserve">Data Access and Privacy</w:t>
      </w:r>
    </w:p>
    <w:p w:rsidR="00000000" w:rsidDel="00000000" w:rsidP="00000000" w:rsidRDefault="00000000" w:rsidRPr="00000000" w14:paraId="000000DD">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DE">
      <w:pPr>
        <w:pStyle w:val="Heading5"/>
        <w:numPr>
          <w:ilvl w:val="2"/>
          <w:numId w:val="4"/>
        </w:numPr>
        <w:spacing w:after="0" w:afterAutospacing="0"/>
        <w:ind w:left="2160" w:hanging="360"/>
        <w:rPr>
          <w:rFonts w:ascii="Epilogue" w:cs="Epilogue" w:eastAsia="Epilogue" w:hAnsi="Epilogue"/>
        </w:rPr>
      </w:pPr>
      <w:bookmarkStart w:colFirst="0" w:colLast="0" w:name="_ltboqdles174" w:id="31"/>
      <w:bookmarkEnd w:id="31"/>
      <w:r w:rsidDel="00000000" w:rsidR="00000000" w:rsidRPr="00000000">
        <w:rPr>
          <w:rFonts w:ascii="Epilogue" w:cs="Epilogue" w:eastAsia="Epilogue" w:hAnsi="Epilogue"/>
          <w:rtl w:val="0"/>
        </w:rPr>
        <w:t xml:space="preserve">Access to Logs and Records</w:t>
      </w:r>
    </w:p>
    <w:p w:rsidR="00000000" w:rsidDel="00000000" w:rsidP="00000000" w:rsidRDefault="00000000" w:rsidRPr="00000000" w14:paraId="000000DF">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Restrict access to logs and records to authorized personnel only, based on least privilege principles.</w:t>
      </w:r>
    </w:p>
    <w:p w:rsidR="00000000" w:rsidDel="00000000" w:rsidP="00000000" w:rsidRDefault="00000000" w:rsidRPr="00000000" w14:paraId="000000E0">
      <w:pPr>
        <w:numPr>
          <w:ilvl w:val="3"/>
          <w:numId w:val="4"/>
        </w:numPr>
        <w:spacing w:after="0" w:afterAutospacing="0"/>
        <w:ind w:left="2880" w:hanging="360"/>
        <w:rPr>
          <w:rFonts w:ascii="Epilogue" w:cs="Epilogue" w:eastAsia="Epilogue" w:hAnsi="Epilogue"/>
        </w:rPr>
      </w:pPr>
      <w:r w:rsidDel="00000000" w:rsidR="00000000" w:rsidRPr="00000000">
        <w:rPr>
          <w:rFonts w:ascii="Epilogue" w:cs="Epilogue" w:eastAsia="Epilogue" w:hAnsi="Epilogue"/>
          <w:rtl w:val="0"/>
        </w:rPr>
        <w:t xml:space="preserve">Ensure that logs and records are protected from unauthorized access and tampering.</w:t>
      </w:r>
    </w:p>
    <w:p w:rsidR="00000000" w:rsidDel="00000000" w:rsidP="00000000" w:rsidRDefault="00000000" w:rsidRPr="00000000" w14:paraId="000000E1">
      <w:pPr>
        <w:pStyle w:val="Heading5"/>
        <w:numPr>
          <w:ilvl w:val="2"/>
          <w:numId w:val="4"/>
        </w:numPr>
        <w:spacing w:after="0" w:afterAutospacing="0" w:before="0" w:beforeAutospacing="0"/>
        <w:ind w:left="2160" w:hanging="360"/>
        <w:rPr>
          <w:rFonts w:ascii="Epilogue" w:cs="Epilogue" w:eastAsia="Epilogue" w:hAnsi="Epilogue"/>
        </w:rPr>
      </w:pPr>
      <w:bookmarkStart w:colFirst="0" w:colLast="0" w:name="_fqljt5xzzf0q" w:id="32"/>
      <w:bookmarkEnd w:id="32"/>
      <w:r w:rsidDel="00000000" w:rsidR="00000000" w:rsidRPr="00000000">
        <w:rPr>
          <w:rFonts w:ascii="Epilogue" w:cs="Epilogue" w:eastAsia="Epilogue" w:hAnsi="Epilogue"/>
          <w:rtl w:val="0"/>
        </w:rPr>
        <w:t xml:space="preserve">Access to Personal Data</w:t>
      </w:r>
    </w:p>
    <w:p w:rsidR="00000000" w:rsidDel="00000000" w:rsidP="00000000" w:rsidRDefault="00000000" w:rsidRPr="00000000" w14:paraId="000000E2">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Allow users access to their personal data upon request, in accordance with data protection regulations.</w:t>
      </w:r>
    </w:p>
    <w:p w:rsidR="00000000" w:rsidDel="00000000" w:rsidP="00000000" w:rsidRDefault="00000000" w:rsidRPr="00000000" w14:paraId="000000E3">
      <w:pPr>
        <w:numPr>
          <w:ilvl w:val="3"/>
          <w:numId w:val="4"/>
        </w:numPr>
        <w:ind w:left="2880" w:hanging="360"/>
        <w:rPr>
          <w:rFonts w:ascii="Epilogue" w:cs="Epilogue" w:eastAsia="Epilogue" w:hAnsi="Epilogue"/>
        </w:rPr>
      </w:pPr>
      <w:r w:rsidDel="00000000" w:rsidR="00000000" w:rsidRPr="00000000">
        <w:rPr>
          <w:rFonts w:ascii="Epilogue" w:cs="Epilogue" w:eastAsia="Epilogue" w:hAnsi="Epilogue"/>
          <w:rtl w:val="0"/>
        </w:rPr>
        <w:t xml:space="preserve">Implement procedures to verify user identity before granting access to personal data.</w:t>
      </w:r>
    </w:p>
    <w:p w:rsidR="00000000" w:rsidDel="00000000" w:rsidP="00000000" w:rsidRDefault="00000000" w:rsidRPr="00000000" w14:paraId="000000E4">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E5">
      <w:pPr>
        <w:pStyle w:val="Heading2"/>
        <w:numPr>
          <w:ilvl w:val="0"/>
          <w:numId w:val="4"/>
        </w:numPr>
        <w:spacing w:after="0" w:afterAutospacing="0"/>
        <w:ind w:left="450" w:hanging="360"/>
        <w:rPr/>
      </w:pPr>
      <w:bookmarkStart w:colFirst="0" w:colLast="0" w:name="_mfhounx310os" w:id="33"/>
      <w:bookmarkEnd w:id="33"/>
      <w:r w:rsidDel="00000000" w:rsidR="00000000" w:rsidRPr="00000000">
        <w:rPr>
          <w:rtl w:val="0"/>
        </w:rPr>
        <w:t xml:space="preserve">Policy exemptions</w:t>
      </w:r>
    </w:p>
    <w:p w:rsidR="00000000" w:rsidDel="00000000" w:rsidP="00000000" w:rsidRDefault="00000000" w:rsidRPr="00000000" w14:paraId="000000E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E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E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E9">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EA">
      <w:pPr>
        <w:pStyle w:val="Heading2"/>
        <w:numPr>
          <w:ilvl w:val="0"/>
          <w:numId w:val="4"/>
        </w:numPr>
        <w:spacing w:after="0" w:afterAutospacing="0"/>
        <w:ind w:left="450" w:hanging="360"/>
        <w:rPr/>
      </w:pPr>
      <w:bookmarkStart w:colFirst="0" w:colLast="0" w:name="_foccf34abv73" w:id="34"/>
      <w:bookmarkEnd w:id="34"/>
      <w:r w:rsidDel="00000000" w:rsidR="00000000" w:rsidRPr="00000000">
        <w:rPr>
          <w:rtl w:val="0"/>
        </w:rPr>
        <w:t xml:space="preserve">Related documents</w:t>
      </w:r>
    </w:p>
    <w:p w:rsidR="00000000" w:rsidDel="00000000" w:rsidP="00000000" w:rsidRDefault="00000000" w:rsidRPr="00000000" w14:paraId="000000E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E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E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E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E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F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F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F2">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F3">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F4">
      <w:pPr>
        <w:pStyle w:val="Heading2"/>
        <w:numPr>
          <w:ilvl w:val="0"/>
          <w:numId w:val="4"/>
        </w:numPr>
        <w:spacing w:after="0" w:afterAutospacing="0"/>
        <w:ind w:left="450" w:hanging="360"/>
        <w:rPr/>
      </w:pPr>
      <w:bookmarkStart w:colFirst="0" w:colLast="0" w:name="_utfgx2qf4we1" w:id="35"/>
      <w:bookmarkEnd w:id="35"/>
      <w:r w:rsidDel="00000000" w:rsidR="00000000" w:rsidRPr="00000000">
        <w:rPr>
          <w:rtl w:val="0"/>
        </w:rPr>
        <w:t xml:space="preserve">Revision history</w:t>
      </w:r>
    </w:p>
    <w:p w:rsidR="00000000" w:rsidDel="00000000" w:rsidP="00000000" w:rsidRDefault="00000000" w:rsidRPr="00000000" w14:paraId="000000F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F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F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F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F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FA">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07">
      <w:pPr>
        <w:pStyle w:val="Heading2"/>
        <w:numPr>
          <w:ilvl w:val="0"/>
          <w:numId w:val="4"/>
        </w:numPr>
        <w:ind w:left="450" w:hanging="360"/>
        <w:rPr/>
      </w:pPr>
      <w:bookmarkStart w:colFirst="0" w:colLast="0" w:name="_hfvfegy1vaeq" w:id="36"/>
      <w:bookmarkEnd w:id="36"/>
      <w:r w:rsidDel="00000000" w:rsidR="00000000" w:rsidRPr="00000000">
        <w:rPr>
          <w:rtl w:val="0"/>
        </w:rPr>
        <w:t xml:space="preserve">Approval history</w:t>
      </w:r>
    </w:p>
    <w:p w:rsidR="00000000" w:rsidDel="00000000" w:rsidP="00000000" w:rsidRDefault="00000000" w:rsidRPr="00000000" w14:paraId="00000108">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13">
      <w:pPr>
        <w:rPr>
          <w:rFonts w:ascii="Epilogue" w:cs="Epilogue" w:eastAsia="Epilogue" w:hAnsi="Epilogue"/>
        </w:rPr>
      </w:pPr>
      <w:r w:rsidDel="00000000" w:rsidR="00000000" w:rsidRPr="00000000">
        <w:rPr>
          <w:rtl w:val="0"/>
        </w:rPr>
      </w:r>
    </w:p>
    <w:p w:rsidR="00000000" w:rsidDel="00000000" w:rsidP="00000000" w:rsidRDefault="00000000" w:rsidRPr="00000000" w14:paraId="00000114">
      <w:pPr>
        <w:rPr>
          <w:rFonts w:ascii="Epilogue" w:cs="Epilogue" w:eastAsia="Epilogue" w:hAnsi="Epilogue"/>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6">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27">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iso.org/standard/77582.html" TargetMode="External"/><Relationship Id="rId5" Type="http://schemas.openxmlformats.org/officeDocument/2006/relationships/styles" Target="styles.xml"/><Relationship Id="rId6" Type="http://schemas.openxmlformats.org/officeDocument/2006/relationships/hyperlink" Target="https://pages.nist.gov/800-63-3/" TargetMode="External"/><Relationship Id="rId7" Type="http://schemas.openxmlformats.org/officeDocument/2006/relationships/hyperlink" Target="https://pages.nist.gov/800-63-3/" TargetMode="External"/><Relationship Id="rId8" Type="http://schemas.openxmlformats.org/officeDocument/2006/relationships/hyperlink" Target="https://www.iso.org/standard/77582.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