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Epilogue" w:cs="Epilogue" w:eastAsia="Epilogue" w:hAnsi="Epilogue"/>
        </w:rPr>
      </w:pPr>
      <w:bookmarkStart w:colFirst="0" w:colLast="0" w:name="_spwclyq8hsc7" w:id="0"/>
      <w:bookmarkEnd w:id="0"/>
      <w:r w:rsidDel="00000000" w:rsidR="00000000" w:rsidRPr="00000000">
        <w:rPr>
          <w:rFonts w:ascii="Epilogue" w:cs="Epilogue" w:eastAsia="Epilogue" w:hAnsi="Epilogue"/>
          <w:rtl w:val="0"/>
        </w:rPr>
        <w:t xml:space="preserve">Cryptography Policy</w:t>
      </w:r>
    </w:p>
    <w:p w:rsidR="00000000" w:rsidDel="00000000" w:rsidP="00000000" w:rsidRDefault="00000000" w:rsidRPr="00000000" w14:paraId="00000002">
      <w:pPr>
        <w:jc w:val="center"/>
        <w:rPr>
          <w:rFonts w:ascii="Epilogue" w:cs="Epilogue" w:eastAsia="Epilogue" w:hAnsi="Epilogue"/>
        </w:rPr>
      </w:pPr>
      <w:r w:rsidDel="00000000" w:rsidR="00000000" w:rsidRPr="00000000">
        <w:rPr>
          <w:rFonts w:ascii="Epilogue" w:cs="Epilogue" w:eastAsia="Epilogue" w:hAnsi="Epilogue"/>
          <w:rtl w:val="0"/>
        </w:rPr>
        <w:t xml:space="preserve">Version [Revision #]</w:t>
      </w:r>
    </w:p>
    <w:p w:rsidR="00000000" w:rsidDel="00000000" w:rsidP="00000000" w:rsidRDefault="00000000" w:rsidRPr="00000000" w14:paraId="00000003">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4">
      <w:pPr>
        <w:jc w:val="center"/>
        <w:rPr>
          <w:rFonts w:ascii="Epilogue" w:cs="Epilogue" w:eastAsia="Epilogue" w:hAnsi="Epilogue"/>
        </w:rPr>
      </w:pPr>
      <w:r w:rsidDel="00000000" w:rsidR="00000000" w:rsidRPr="00000000">
        <w:rPr>
          <w:rFonts w:ascii="Epilogue" w:cs="Epilogue" w:eastAsia="Epilogue" w:hAnsi="Epilogue"/>
          <w:rtl w:val="0"/>
        </w:rPr>
        <w:t xml:space="preserve">Last modified: [Last modified date]</w:t>
      </w:r>
    </w:p>
    <w:p w:rsidR="00000000" w:rsidDel="00000000" w:rsidP="00000000" w:rsidRDefault="00000000" w:rsidRPr="00000000" w14:paraId="00000005">
      <w:pPr>
        <w:jc w:val="center"/>
        <w:rPr>
          <w:rFonts w:ascii="Epilogue" w:cs="Epilogue" w:eastAsia="Epilogue" w:hAnsi="Epilogue"/>
        </w:rPr>
      </w:pPr>
      <w:r w:rsidDel="00000000" w:rsidR="00000000" w:rsidRPr="00000000">
        <w:rPr>
          <w:rFonts w:ascii="Epilogue" w:cs="Epilogue" w:eastAsia="Epilogue" w:hAnsi="Epilogue"/>
          <w:rtl w:val="0"/>
        </w:rPr>
        <w:t xml:space="preserve">Last reviewed: [Last reviewed date]</w:t>
      </w:r>
    </w:p>
    <w:p w:rsidR="00000000" w:rsidDel="00000000" w:rsidP="00000000" w:rsidRDefault="00000000" w:rsidRPr="00000000" w14:paraId="00000006">
      <w:pPr>
        <w:jc w:val="center"/>
        <w:rPr>
          <w:rFonts w:ascii="Epilogue" w:cs="Epilogue" w:eastAsia="Epilogue" w:hAnsi="Epilogue"/>
        </w:rPr>
      </w:pPr>
      <w:r w:rsidDel="00000000" w:rsidR="00000000" w:rsidRPr="00000000">
        <w:rPr>
          <w:rFonts w:ascii="Epilogue" w:cs="Epilogue" w:eastAsia="Epilogue" w:hAnsi="Epilogue"/>
          <w:rtl w:val="0"/>
        </w:rPr>
        <w:t xml:space="preserve">Last Approval: [Last approval date]</w:t>
      </w:r>
    </w:p>
    <w:p w:rsidR="00000000" w:rsidDel="00000000" w:rsidP="00000000" w:rsidRDefault="00000000" w:rsidRPr="00000000" w14:paraId="00000007">
      <w:pPr>
        <w:pStyle w:val="Heading4"/>
        <w:rPr>
          <w:rFonts w:ascii="Epilogue" w:cs="Epilogue" w:eastAsia="Epilogue" w:hAnsi="Epilogue"/>
          <w:i w:val="1"/>
        </w:rPr>
      </w:pPr>
      <w:bookmarkStart w:colFirst="0" w:colLast="0" w:name="_k3ogae5jp2le" w:id="1"/>
      <w:bookmarkEnd w:id="1"/>
      <w:r w:rsidDel="00000000" w:rsidR="00000000" w:rsidRPr="00000000">
        <w:rPr>
          <w:rFonts w:ascii="Epilogue" w:cs="Epilogue" w:eastAsia="Epilogue" w:hAnsi="Epilogue"/>
          <w:i w:val="1"/>
          <w:rtl w:val="0"/>
        </w:rPr>
        <w:t xml:space="preserve">Disclaimer</w:t>
      </w:r>
    </w:p>
    <w:p w:rsidR="00000000" w:rsidDel="00000000" w:rsidP="00000000" w:rsidRDefault="00000000" w:rsidRPr="00000000" w14:paraId="00000008">
      <w:pPr>
        <w:rPr>
          <w:rFonts w:ascii="Epilogue" w:cs="Epilogue" w:eastAsia="Epilogue" w:hAnsi="Epilogue"/>
          <w:i w:val="1"/>
        </w:rPr>
      </w:pPr>
      <w:r w:rsidDel="00000000" w:rsidR="00000000" w:rsidRPr="00000000">
        <w:rPr>
          <w:rFonts w:ascii="Epilogue" w:cs="Epilogue" w:eastAsia="Epilogue" w:hAnsi="Epilogue"/>
          <w:i w:val="1"/>
          <w:rtl w:val="0"/>
        </w:rPr>
        <w:t xml:space="preserve">This policy template is created as a useful resource. However, organizations remain fully responsible for the content of their policies. Every organization is unique, and the content and format of this template must be revised to meet your organization’s specific requirements. The set of templates available from Hyperproof is not exhaustive nor inclusive; your organization may choose to use only a portion of them or to split them into multiple policies. Do not rely on this policy template to meet legal, regulatory, or contractual requirements. Review your policy in detail to ensure that it is appropriately tailored to your organization's business objectives and legal requirements.</w:t>
      </w:r>
    </w:p>
    <w:p w:rsidR="00000000" w:rsidDel="00000000" w:rsidP="00000000" w:rsidRDefault="00000000" w:rsidRPr="00000000" w14:paraId="00000009">
      <w:pPr>
        <w:pStyle w:val="Heading3"/>
        <w:rPr>
          <w:rFonts w:ascii="Epilogue" w:cs="Epilogue" w:eastAsia="Epilogue" w:hAnsi="Epilogue"/>
        </w:rPr>
      </w:pPr>
      <w:bookmarkStart w:colFirst="0" w:colLast="0" w:name="_r1cbqv346q9" w:id="2"/>
      <w:bookmarkEnd w:id="2"/>
      <w:r w:rsidDel="00000000" w:rsidR="00000000" w:rsidRPr="00000000">
        <w:rPr>
          <w:rFonts w:ascii="Epilogue" w:cs="Epilogue" w:eastAsia="Epilogue" w:hAnsi="Epilogue"/>
          <w:rtl w:val="0"/>
        </w:rPr>
        <w:t xml:space="preserve">Security boundary under scope</w:t>
      </w:r>
      <w:r w:rsidDel="00000000" w:rsidR="00000000" w:rsidRPr="00000000">
        <w:rPr>
          <w:rtl w:val="0"/>
        </w:rPr>
      </w:r>
    </w:p>
    <w:p w:rsidR="00000000" w:rsidDel="00000000" w:rsidP="00000000" w:rsidRDefault="00000000" w:rsidRPr="00000000" w14:paraId="0000000A">
      <w:pPr>
        <w:numPr>
          <w:ilvl w:val="0"/>
          <w:numId w:val="3"/>
        </w:numPr>
        <w:ind w:left="720" w:hanging="360"/>
        <w:rPr>
          <w:rFonts w:ascii="Epilogue" w:cs="Epilogue" w:eastAsia="Epilogue" w:hAnsi="Epilogue"/>
        </w:rPr>
      </w:pPr>
      <w:r w:rsidDel="00000000" w:rsidR="00000000" w:rsidRPr="00000000">
        <w:rPr>
          <w:rFonts w:ascii="Epilogue" w:cs="Epilogue" w:eastAsia="Epilogue" w:hAnsi="Epilogue"/>
          <w:rtl w:val="0"/>
        </w:rPr>
        <w:t xml:space="preserve">[List of applicable systems]</w:t>
      </w:r>
    </w:p>
    <w:p w:rsidR="00000000" w:rsidDel="00000000" w:rsidP="00000000" w:rsidRDefault="00000000" w:rsidRPr="00000000" w14:paraId="0000000B">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C">
      <w:pPr>
        <w:pStyle w:val="Heading3"/>
        <w:rPr>
          <w:rFonts w:ascii="Epilogue" w:cs="Epilogue" w:eastAsia="Epilogue" w:hAnsi="Epilogue"/>
        </w:rPr>
      </w:pPr>
      <w:bookmarkStart w:colFirst="0" w:colLast="0" w:name="_camm0ogrqnrn" w:id="3"/>
      <w:bookmarkEnd w:id="3"/>
      <w:r w:rsidDel="00000000" w:rsidR="00000000" w:rsidRPr="00000000">
        <w:rPr>
          <w:rFonts w:ascii="Epilogue" w:cs="Epilogue" w:eastAsia="Epilogue" w:hAnsi="Epilogue"/>
          <w:rtl w:val="0"/>
        </w:rPr>
        <w:t xml:space="preserve">References</w:t>
      </w:r>
      <w:r w:rsidDel="00000000" w:rsidR="00000000" w:rsidRPr="00000000">
        <w:rPr>
          <w:rtl w:val="0"/>
        </w:rPr>
      </w:r>
    </w:p>
    <w:p w:rsidR="00000000" w:rsidDel="00000000" w:rsidP="00000000" w:rsidRDefault="00000000" w:rsidRPr="00000000" w14:paraId="0000000D">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NIST 800-52: </w:t>
      </w:r>
      <w:hyperlink r:id="rId6">
        <w:r w:rsidDel="00000000" w:rsidR="00000000" w:rsidRPr="00000000">
          <w:rPr>
            <w:rFonts w:ascii="Epilogue" w:cs="Epilogue" w:eastAsia="Epilogue" w:hAnsi="Epilogue"/>
            <w:color w:val="1155cc"/>
            <w:u w:val="single"/>
            <w:rtl w:val="0"/>
          </w:rPr>
          <w:t xml:space="preserve">https://csrc.nist.gov/pubs/sp/800/52/r2/final</w:t>
        </w:r>
      </w:hyperlink>
      <w:r w:rsidDel="00000000" w:rsidR="00000000" w:rsidRPr="00000000">
        <w:rPr>
          <w:rFonts w:ascii="Epilogue" w:cs="Epilogue" w:eastAsia="Epilogue" w:hAnsi="Epilogue"/>
          <w:rtl w:val="0"/>
        </w:rPr>
        <w:t xml:space="preserve"> </w:t>
      </w:r>
    </w:p>
    <w:p w:rsidR="00000000" w:rsidDel="00000000" w:rsidP="00000000" w:rsidRDefault="00000000" w:rsidRPr="00000000" w14:paraId="0000000E">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NIST FIPS 140-3: </w:t>
      </w:r>
      <w:hyperlink r:id="rId7">
        <w:r w:rsidDel="00000000" w:rsidR="00000000" w:rsidRPr="00000000">
          <w:rPr>
            <w:rFonts w:ascii="Epilogue" w:cs="Epilogue" w:eastAsia="Epilogue" w:hAnsi="Epilogue"/>
            <w:color w:val="1155cc"/>
            <w:u w:val="single"/>
            <w:rtl w:val="0"/>
          </w:rPr>
          <w:t xml:space="preserve">https://csrc.nist.gov/pubs/fips/140-3/final</w:t>
        </w:r>
      </w:hyperlink>
      <w:r w:rsidDel="00000000" w:rsidR="00000000" w:rsidRPr="00000000">
        <w:rPr>
          <w:rtl w:val="0"/>
        </w:rPr>
      </w:r>
    </w:p>
    <w:p w:rsidR="00000000" w:rsidDel="00000000" w:rsidP="00000000" w:rsidRDefault="00000000" w:rsidRPr="00000000" w14:paraId="0000000F">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NIST 800-175A: </w:t>
      </w:r>
      <w:hyperlink r:id="rId8">
        <w:r w:rsidDel="00000000" w:rsidR="00000000" w:rsidRPr="00000000">
          <w:rPr>
            <w:rFonts w:ascii="Epilogue" w:cs="Epilogue" w:eastAsia="Epilogue" w:hAnsi="Epilogue"/>
            <w:color w:val="1155cc"/>
            <w:u w:val="single"/>
            <w:rtl w:val="0"/>
          </w:rPr>
          <w:t xml:space="preserve">https://csrc.nist.gov/pubs/sp/800/175/a/final</w:t>
        </w:r>
      </w:hyperlink>
      <w:r w:rsidDel="00000000" w:rsidR="00000000" w:rsidRPr="00000000">
        <w:rPr>
          <w:rFonts w:ascii="Epilogue" w:cs="Epilogue" w:eastAsia="Epilogue" w:hAnsi="Epilogue"/>
          <w:rtl w:val="0"/>
        </w:rPr>
        <w:t xml:space="preserve"> </w:t>
      </w:r>
    </w:p>
    <w:p w:rsidR="00000000" w:rsidDel="00000000" w:rsidP="00000000" w:rsidRDefault="00000000" w:rsidRPr="00000000" w14:paraId="00000010">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NIST 800-175B: </w:t>
      </w:r>
      <w:hyperlink r:id="rId9">
        <w:r w:rsidDel="00000000" w:rsidR="00000000" w:rsidRPr="00000000">
          <w:rPr>
            <w:rFonts w:ascii="Epilogue" w:cs="Epilogue" w:eastAsia="Epilogue" w:hAnsi="Epilogue"/>
            <w:color w:val="1155cc"/>
            <w:u w:val="single"/>
            <w:rtl w:val="0"/>
          </w:rPr>
          <w:t xml:space="preserve">https://csrc.nist.gov/pubs/sp/800/175/b/r1/final</w:t>
        </w:r>
      </w:hyperlink>
      <w:r w:rsidDel="00000000" w:rsidR="00000000" w:rsidRPr="00000000">
        <w:rPr>
          <w:rFonts w:ascii="Epilogue" w:cs="Epilogue" w:eastAsia="Epilogue" w:hAnsi="Epilogue"/>
          <w:rtl w:val="0"/>
        </w:rPr>
        <w:t xml:space="preserve"> </w:t>
      </w:r>
    </w:p>
    <w:p w:rsidR="00000000" w:rsidDel="00000000" w:rsidP="00000000" w:rsidRDefault="00000000" w:rsidRPr="00000000" w14:paraId="00000011">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NIST FIPS 140-3: </w:t>
      </w:r>
      <w:hyperlink r:id="rId10">
        <w:r w:rsidDel="00000000" w:rsidR="00000000" w:rsidRPr="00000000">
          <w:rPr>
            <w:rFonts w:ascii="Epilogue" w:cs="Epilogue" w:eastAsia="Epilogue" w:hAnsi="Epilogue"/>
            <w:color w:val="1155cc"/>
            <w:u w:val="single"/>
            <w:rtl w:val="0"/>
          </w:rPr>
          <w:t xml:space="preserve">https://csrc.nist.gov/pubs/fips/140-3/final</w:t>
        </w:r>
      </w:hyperlink>
      <w:r w:rsidDel="00000000" w:rsidR="00000000" w:rsidRPr="00000000">
        <w:rPr>
          <w:rFonts w:ascii="Epilogue" w:cs="Epilogue" w:eastAsia="Epilogue" w:hAnsi="Epilogue"/>
          <w:rtl w:val="0"/>
        </w:rPr>
        <w:t xml:space="preserve"> </w:t>
      </w:r>
    </w:p>
    <w:p w:rsidR="00000000" w:rsidDel="00000000" w:rsidP="00000000" w:rsidRDefault="00000000" w:rsidRPr="00000000" w14:paraId="00000012">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NIST SP 800-153: </w:t>
      </w:r>
      <w:hyperlink r:id="rId11">
        <w:r w:rsidDel="00000000" w:rsidR="00000000" w:rsidRPr="00000000">
          <w:rPr>
            <w:rFonts w:ascii="Epilogue" w:cs="Epilogue" w:eastAsia="Epilogue" w:hAnsi="Epilogue"/>
            <w:color w:val="1155cc"/>
            <w:u w:val="single"/>
            <w:rtl w:val="0"/>
          </w:rPr>
          <w:t xml:space="preserve">https://csrc.nist.gov/pubs/sp/800/153/final</w:t>
        </w:r>
      </w:hyperlink>
      <w:r w:rsidDel="00000000" w:rsidR="00000000" w:rsidRPr="00000000">
        <w:rPr>
          <w:rFonts w:ascii="Epilogue" w:cs="Epilogue" w:eastAsia="Epilogue" w:hAnsi="Epilogue"/>
          <w:rtl w:val="0"/>
        </w:rPr>
        <w:t xml:space="preserve"> </w:t>
      </w:r>
    </w:p>
    <w:p w:rsidR="00000000" w:rsidDel="00000000" w:rsidP="00000000" w:rsidRDefault="00000000" w:rsidRPr="00000000" w14:paraId="00000013">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NIST 800-57: </w:t>
      </w:r>
      <w:hyperlink r:id="rId12">
        <w:r w:rsidDel="00000000" w:rsidR="00000000" w:rsidRPr="00000000">
          <w:rPr>
            <w:rFonts w:ascii="Epilogue" w:cs="Epilogue" w:eastAsia="Epilogue" w:hAnsi="Epilogue"/>
            <w:color w:val="1155cc"/>
            <w:u w:val="single"/>
            <w:rtl w:val="0"/>
          </w:rPr>
          <w:t xml:space="preserve">https://csrc.nist.gov/projects/key-management/key-management-guidelines</w:t>
        </w:r>
      </w:hyperlink>
      <w:r w:rsidDel="00000000" w:rsidR="00000000" w:rsidRPr="00000000">
        <w:rPr>
          <w:rFonts w:ascii="Epilogue" w:cs="Epilogue" w:eastAsia="Epilogue" w:hAnsi="Epilogue"/>
          <w:rtl w:val="0"/>
        </w:rPr>
        <w:t xml:space="preserve"> </w:t>
      </w:r>
    </w:p>
    <w:p w:rsidR="00000000" w:rsidDel="00000000" w:rsidP="00000000" w:rsidRDefault="00000000" w:rsidRPr="00000000" w14:paraId="00000014">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NIST 800-131: </w:t>
      </w:r>
      <w:hyperlink r:id="rId13">
        <w:r w:rsidDel="00000000" w:rsidR="00000000" w:rsidRPr="00000000">
          <w:rPr>
            <w:rFonts w:ascii="Epilogue" w:cs="Epilogue" w:eastAsia="Epilogue" w:hAnsi="Epilogue"/>
            <w:color w:val="1155cc"/>
            <w:u w:val="single"/>
            <w:rtl w:val="0"/>
          </w:rPr>
          <w:t xml:space="preserve">https://csrc.nist.gov/pubs/sp/800/131/a/r2/final</w:t>
        </w:r>
      </w:hyperlink>
      <w:r w:rsidDel="00000000" w:rsidR="00000000" w:rsidRPr="00000000">
        <w:rPr>
          <w:rFonts w:ascii="Epilogue" w:cs="Epilogue" w:eastAsia="Epilogue" w:hAnsi="Epilogue"/>
          <w:rtl w:val="0"/>
        </w:rPr>
        <w:t xml:space="preserve"> </w:t>
      </w:r>
    </w:p>
    <w:p w:rsidR="00000000" w:rsidDel="00000000" w:rsidP="00000000" w:rsidRDefault="00000000" w:rsidRPr="00000000" w14:paraId="00000015">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ISO/IEC 11770: </w:t>
      </w:r>
      <w:hyperlink r:id="rId14">
        <w:r w:rsidDel="00000000" w:rsidR="00000000" w:rsidRPr="00000000">
          <w:rPr>
            <w:rFonts w:ascii="Epilogue" w:cs="Epilogue" w:eastAsia="Epilogue" w:hAnsi="Epilogue"/>
            <w:color w:val="1155cc"/>
            <w:u w:val="single"/>
            <w:rtl w:val="0"/>
          </w:rPr>
          <w:t xml:space="preserve">https://webstore.ansi.org/industry/software/encryption-cryptography/key-management</w:t>
        </w:r>
      </w:hyperlink>
      <w:r w:rsidDel="00000000" w:rsidR="00000000" w:rsidRPr="00000000">
        <w:rPr>
          <w:rFonts w:ascii="Epilogue" w:cs="Epilogue" w:eastAsia="Epilogue" w:hAnsi="Epilogue"/>
          <w:rtl w:val="0"/>
        </w:rPr>
        <w:t xml:space="preserve"> </w:t>
      </w:r>
    </w:p>
    <w:p w:rsidR="00000000" w:rsidDel="00000000" w:rsidP="00000000" w:rsidRDefault="00000000" w:rsidRPr="00000000" w14:paraId="00000016">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ISO/IEC 27033-6: </w:t>
      </w:r>
      <w:hyperlink r:id="rId15">
        <w:r w:rsidDel="00000000" w:rsidR="00000000" w:rsidRPr="00000000">
          <w:rPr>
            <w:rFonts w:ascii="Epilogue" w:cs="Epilogue" w:eastAsia="Epilogue" w:hAnsi="Epilogue"/>
            <w:color w:val="1155cc"/>
            <w:u w:val="single"/>
            <w:rtl w:val="0"/>
          </w:rPr>
          <w:t xml:space="preserve">https://www.iso.org/standard/51585.html</w:t>
        </w:r>
      </w:hyperlink>
      <w:r w:rsidDel="00000000" w:rsidR="00000000" w:rsidRPr="00000000">
        <w:rPr>
          <w:rFonts w:ascii="Epilogue" w:cs="Epilogue" w:eastAsia="Epilogue" w:hAnsi="Epilogue"/>
          <w:rtl w:val="0"/>
        </w:rPr>
        <w:t xml:space="preserve"> </w:t>
      </w:r>
    </w:p>
    <w:p w:rsidR="00000000" w:rsidDel="00000000" w:rsidP="00000000" w:rsidRDefault="00000000" w:rsidRPr="00000000" w14:paraId="00000017">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ISO/IEC 18033: </w:t>
      </w:r>
      <w:hyperlink r:id="rId16">
        <w:r w:rsidDel="00000000" w:rsidR="00000000" w:rsidRPr="00000000">
          <w:rPr>
            <w:rFonts w:ascii="Epilogue" w:cs="Epilogue" w:eastAsia="Epilogue" w:hAnsi="Epilogue"/>
            <w:color w:val="1155cc"/>
            <w:u w:val="single"/>
            <w:rtl w:val="0"/>
          </w:rPr>
          <w:t xml:space="preserve">https://www.iso.org/standard/76156.html</w:t>
        </w:r>
      </w:hyperlink>
      <w:r w:rsidDel="00000000" w:rsidR="00000000" w:rsidRPr="00000000">
        <w:rPr>
          <w:rFonts w:ascii="Epilogue" w:cs="Epilogue" w:eastAsia="Epilogue" w:hAnsi="Epilogue"/>
          <w:rtl w:val="0"/>
        </w:rPr>
        <w:t xml:space="preserve"> </w:t>
      </w:r>
    </w:p>
    <w:p w:rsidR="00000000" w:rsidDel="00000000" w:rsidP="00000000" w:rsidRDefault="00000000" w:rsidRPr="00000000" w14:paraId="00000018">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ISO/IEC 20648: </w:t>
      </w:r>
      <w:hyperlink r:id="rId17">
        <w:r w:rsidDel="00000000" w:rsidR="00000000" w:rsidRPr="00000000">
          <w:rPr>
            <w:rFonts w:ascii="Epilogue" w:cs="Epilogue" w:eastAsia="Epilogue" w:hAnsi="Epilogue"/>
            <w:color w:val="1155cc"/>
            <w:u w:val="single"/>
            <w:rtl w:val="0"/>
          </w:rPr>
          <w:t xml:space="preserve">https://www.iso.org/standard/76156.html</w:t>
        </w:r>
      </w:hyperlink>
      <w:r w:rsidDel="00000000" w:rsidR="00000000" w:rsidRPr="00000000">
        <w:rPr>
          <w:rFonts w:ascii="Epilogue" w:cs="Epilogue" w:eastAsia="Epilogue" w:hAnsi="Epilogue"/>
          <w:rtl w:val="0"/>
        </w:rPr>
        <w:t xml:space="preserve"> </w:t>
      </w:r>
    </w:p>
    <w:p w:rsidR="00000000" w:rsidDel="00000000" w:rsidP="00000000" w:rsidRDefault="00000000" w:rsidRPr="00000000" w14:paraId="00000019">
      <w:pPr>
        <w:numPr>
          <w:ilvl w:val="0"/>
          <w:numId w:val="2"/>
        </w:numPr>
        <w:ind w:left="720" w:hanging="360"/>
        <w:rPr>
          <w:rFonts w:ascii="Epilogue" w:cs="Epilogue" w:eastAsia="Epilogue" w:hAnsi="Epilogue"/>
          <w:u w:val="none"/>
        </w:rPr>
      </w:pPr>
      <w:r w:rsidDel="00000000" w:rsidR="00000000" w:rsidRPr="00000000">
        <w:rPr>
          <w:rFonts w:ascii="Epilogue" w:cs="Epilogue" w:eastAsia="Epilogue" w:hAnsi="Epilogue"/>
          <w:rtl w:val="0"/>
        </w:rPr>
        <w:t xml:space="preserve">ISO/IEC 27099: </w:t>
      </w:r>
      <w:hyperlink r:id="rId18">
        <w:r w:rsidDel="00000000" w:rsidR="00000000" w:rsidRPr="00000000">
          <w:rPr>
            <w:rFonts w:ascii="Epilogue" w:cs="Epilogue" w:eastAsia="Epilogue" w:hAnsi="Epilogue"/>
            <w:color w:val="1155cc"/>
            <w:u w:val="single"/>
            <w:rtl w:val="0"/>
          </w:rPr>
          <w:t xml:space="preserve">https://www.iso.org/standard/56590.html</w:t>
        </w:r>
      </w:hyperlink>
      <w:r w:rsidDel="00000000" w:rsidR="00000000" w:rsidRPr="00000000">
        <w:rPr>
          <w:rFonts w:ascii="Epilogue" w:cs="Epilogue" w:eastAsia="Epilogue" w:hAnsi="Epilogue"/>
          <w:rtl w:val="0"/>
        </w:rPr>
        <w:t xml:space="preserve"> </w:t>
      </w:r>
    </w:p>
    <w:p w:rsidR="00000000" w:rsidDel="00000000" w:rsidP="00000000" w:rsidRDefault="00000000" w:rsidRPr="00000000" w14:paraId="0000001A">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ISO/IEC 27001:2022: A.8.20, A.8.24</w:t>
      </w:r>
    </w:p>
    <w:p w:rsidR="00000000" w:rsidDel="00000000" w:rsidP="00000000" w:rsidRDefault="00000000" w:rsidRPr="00000000" w14:paraId="0000001B">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NIST 800-53 rev. 5: AC-17(2), AC-18, AC-18(1), AC-19(5), CP-9(8), CP-5, IA-5(2), IA-7, SC-7(4), SC-8, SC-8(1), SC-12, SC-13, SC-17, SC-28, SC-28(1)</w:t>
      </w:r>
    </w:p>
    <w:p w:rsidR="00000000" w:rsidDel="00000000" w:rsidP="00000000" w:rsidRDefault="00000000" w:rsidRPr="00000000" w14:paraId="0000001C">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CIS v8: 3.9, 3.10, 3.11, 12.3, 12.6, 12.7</w:t>
      </w:r>
    </w:p>
    <w:p w:rsidR="00000000" w:rsidDel="00000000" w:rsidP="00000000" w:rsidRDefault="00000000" w:rsidRPr="00000000" w14:paraId="0000001D">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PCI DSS 4.0: 2.3.2, 3.1.1, 3.3.2, 3.3.3, 3.5.1, 3.5.1.1, 3.5.1.2, 3.5.1.3, 3.6.1, 3.6.1.1, 3.6.1.2, 3.6.1.3, 3.6.1.4, 3.7.1, 3.7.2, 3.7.3, 3.7.4, 3.7.5, 3.7.6, 3.7.7, 3.7.8, 3.7.9, 4.1.1, 4.2.1, 4.2.1.1, 4.2.1.2, 4.2.2, 8.3.2, </w:t>
      </w:r>
      <w:r w:rsidDel="00000000" w:rsidR="00000000" w:rsidRPr="00000000">
        <w:rPr>
          <w:color w:val="2f3c56"/>
          <w:sz w:val="21"/>
          <w:szCs w:val="21"/>
          <w:rtl w:val="0"/>
        </w:rPr>
        <w:t xml:space="preserve">12.3.3</w:t>
      </w:r>
      <w:r w:rsidDel="00000000" w:rsidR="00000000" w:rsidRPr="00000000">
        <w:rPr>
          <w:rtl w:val="0"/>
        </w:rPr>
      </w:r>
    </w:p>
    <w:p w:rsidR="00000000" w:rsidDel="00000000" w:rsidP="00000000" w:rsidRDefault="00000000" w:rsidRPr="00000000" w14:paraId="0000001E">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AICPA SOC 2 TSC: CC6.7, PI1.2, PI1.4, PI1.5</w:t>
      </w:r>
    </w:p>
    <w:p w:rsidR="00000000" w:rsidDel="00000000" w:rsidP="00000000" w:rsidRDefault="00000000" w:rsidRPr="00000000" w14:paraId="0000001F">
      <w:pPr>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20">
      <w:pPr>
        <w:pStyle w:val="Heading2"/>
        <w:numPr>
          <w:ilvl w:val="0"/>
          <w:numId w:val="5"/>
        </w:numPr>
        <w:rPr>
          <w:b w:val="0"/>
          <w:color w:val="0b5394"/>
        </w:rPr>
      </w:pPr>
      <w:bookmarkStart w:colFirst="0" w:colLast="0" w:name="_442l56krye8" w:id="4"/>
      <w:bookmarkEnd w:id="4"/>
      <w:r w:rsidDel="00000000" w:rsidR="00000000" w:rsidRPr="00000000">
        <w:rPr>
          <w:b w:val="0"/>
          <w:rtl w:val="0"/>
        </w:rPr>
        <w:t xml:space="preserve">Document ownership</w:t>
      </w:r>
      <w:r w:rsidDel="00000000" w:rsidR="00000000" w:rsidRPr="00000000">
        <w:rPr>
          <w:rtl w:val="0"/>
        </w:rPr>
      </w:r>
    </w:p>
    <w:p w:rsidR="00000000" w:rsidDel="00000000" w:rsidP="00000000" w:rsidRDefault="00000000" w:rsidRPr="00000000" w14:paraId="00000021">
      <w:pPr>
        <w:ind w:left="0" w:firstLine="0"/>
        <w:rPr>
          <w:rFonts w:ascii="Epilogue" w:cs="Epilogue" w:eastAsia="Epilogue" w:hAnsi="Epilogue"/>
        </w:rPr>
      </w:pPr>
      <w:r w:rsidDel="00000000" w:rsidR="00000000" w:rsidRPr="00000000">
        <w:rPr>
          <w:rFonts w:ascii="Epilogue" w:cs="Epilogue" w:eastAsia="Epilogue" w:hAnsi="Epilogue"/>
          <w:rtl w:val="0"/>
        </w:rPr>
        <w:tab/>
        <w:t xml:space="preserve">&lt;(Choose from)&gt;</w:t>
      </w:r>
    </w:p>
    <w:p w:rsidR="00000000" w:rsidDel="00000000" w:rsidP="00000000" w:rsidRDefault="00000000" w:rsidRPr="00000000" w14:paraId="00000022">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Policy Owner: </w:t>
        <w:tab/>
      </w:r>
    </w:p>
    <w:p w:rsidR="00000000" w:rsidDel="00000000" w:rsidP="00000000" w:rsidRDefault="00000000" w:rsidRPr="00000000" w14:paraId="00000023">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[Owner name] ([Owner email]), [Owner title]</w:t>
      </w:r>
    </w:p>
    <w:p w:rsidR="00000000" w:rsidDel="00000000" w:rsidP="00000000" w:rsidRDefault="00000000" w:rsidRPr="00000000" w14:paraId="00000024">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Information Security Officer:</w:t>
      </w:r>
    </w:p>
    <w:p w:rsidR="00000000" w:rsidDel="00000000" w:rsidP="00000000" w:rsidRDefault="00000000" w:rsidRPr="00000000" w14:paraId="00000025">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officer name], ([Information officer email]), [Information officer title]</w:t>
      </w:r>
    </w:p>
    <w:p w:rsidR="00000000" w:rsidDel="00000000" w:rsidP="00000000" w:rsidRDefault="00000000" w:rsidRPr="00000000" w14:paraId="00000026">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System Owner(s):</w:t>
      </w:r>
    </w:p>
    <w:p w:rsidR="00000000" w:rsidDel="00000000" w:rsidP="00000000" w:rsidRDefault="00000000" w:rsidRPr="00000000" w14:paraId="00000027">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[System owner name], ([System owner email]), [System owner title]</w:t>
      </w:r>
    </w:p>
    <w:p w:rsidR="00000000" w:rsidDel="00000000" w:rsidP="00000000" w:rsidRDefault="00000000" w:rsidRPr="00000000" w14:paraId="00000028">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Process and Operational Owner(s)</w:t>
      </w:r>
    </w:p>
    <w:p w:rsidR="00000000" w:rsidDel="00000000" w:rsidP="00000000" w:rsidRDefault="00000000" w:rsidRPr="00000000" w14:paraId="00000029">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[process owner], ([process owner email]), [process owner title]</w:t>
      </w:r>
    </w:p>
    <w:p w:rsidR="00000000" w:rsidDel="00000000" w:rsidP="00000000" w:rsidRDefault="00000000" w:rsidRPr="00000000" w14:paraId="0000002A">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System Administrator(s):</w:t>
      </w:r>
    </w:p>
    <w:p w:rsidR="00000000" w:rsidDel="00000000" w:rsidP="00000000" w:rsidRDefault="00000000" w:rsidRPr="00000000" w14:paraId="0000002B">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[System admin name], ([System admin email]), [System admin title]</w:t>
      </w:r>
    </w:p>
    <w:p w:rsidR="00000000" w:rsidDel="00000000" w:rsidP="00000000" w:rsidRDefault="00000000" w:rsidRPr="00000000" w14:paraId="0000002C">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Required Dissemination: &lt;(Choose from)&gt;</w:t>
      </w:r>
    </w:p>
    <w:p w:rsidR="00000000" w:rsidDel="00000000" w:rsidP="00000000" w:rsidRDefault="00000000" w:rsidRPr="00000000" w14:paraId="0000002D">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IT Administrator</w:t>
      </w:r>
    </w:p>
    <w:p w:rsidR="00000000" w:rsidDel="00000000" w:rsidP="00000000" w:rsidRDefault="00000000" w:rsidRPr="00000000" w14:paraId="0000002E">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Engineering</w:t>
      </w:r>
    </w:p>
    <w:p w:rsidR="00000000" w:rsidDel="00000000" w:rsidP="00000000" w:rsidRDefault="00000000" w:rsidRPr="00000000" w14:paraId="0000002F">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Product Management</w:t>
      </w:r>
    </w:p>
    <w:p w:rsidR="00000000" w:rsidDel="00000000" w:rsidP="00000000" w:rsidRDefault="00000000" w:rsidRPr="00000000" w14:paraId="00000030">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Support</w:t>
      </w:r>
    </w:p>
    <w:p w:rsidR="00000000" w:rsidDel="00000000" w:rsidP="00000000" w:rsidRDefault="00000000" w:rsidRPr="00000000" w14:paraId="00000031">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Security Team</w:t>
      </w:r>
    </w:p>
    <w:p w:rsidR="00000000" w:rsidDel="00000000" w:rsidP="00000000" w:rsidRDefault="00000000" w:rsidRPr="00000000" w14:paraId="00000032">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Leadership Team</w:t>
      </w:r>
    </w:p>
    <w:p w:rsidR="00000000" w:rsidDel="00000000" w:rsidP="00000000" w:rsidRDefault="00000000" w:rsidRPr="00000000" w14:paraId="00000033">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Contractors</w:t>
      </w:r>
    </w:p>
    <w:p w:rsidR="00000000" w:rsidDel="00000000" w:rsidP="00000000" w:rsidRDefault="00000000" w:rsidRPr="00000000" w14:paraId="00000034">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Vendors</w:t>
      </w:r>
    </w:p>
    <w:p w:rsidR="00000000" w:rsidDel="00000000" w:rsidP="00000000" w:rsidRDefault="00000000" w:rsidRPr="00000000" w14:paraId="00000035">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Company Wide</w:t>
      </w:r>
    </w:p>
    <w:p w:rsidR="00000000" w:rsidDel="00000000" w:rsidP="00000000" w:rsidRDefault="00000000" w:rsidRPr="00000000" w14:paraId="00000036">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SIRT</w:t>
      </w:r>
    </w:p>
    <w:p w:rsidR="00000000" w:rsidDel="00000000" w:rsidP="00000000" w:rsidRDefault="00000000" w:rsidRPr="00000000" w14:paraId="00000037">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Optional Dissemination: &lt;(Choose from)&gt;</w:t>
      </w:r>
    </w:p>
    <w:p w:rsidR="00000000" w:rsidDel="00000000" w:rsidP="00000000" w:rsidRDefault="00000000" w:rsidRPr="00000000" w14:paraId="00000038">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IT Administrator</w:t>
      </w:r>
    </w:p>
    <w:p w:rsidR="00000000" w:rsidDel="00000000" w:rsidP="00000000" w:rsidRDefault="00000000" w:rsidRPr="00000000" w14:paraId="00000039">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Engineering</w:t>
      </w:r>
    </w:p>
    <w:p w:rsidR="00000000" w:rsidDel="00000000" w:rsidP="00000000" w:rsidRDefault="00000000" w:rsidRPr="00000000" w14:paraId="0000003A">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Product Management</w:t>
      </w:r>
    </w:p>
    <w:p w:rsidR="00000000" w:rsidDel="00000000" w:rsidP="00000000" w:rsidRDefault="00000000" w:rsidRPr="00000000" w14:paraId="0000003B">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Support</w:t>
      </w:r>
    </w:p>
    <w:p w:rsidR="00000000" w:rsidDel="00000000" w:rsidP="00000000" w:rsidRDefault="00000000" w:rsidRPr="00000000" w14:paraId="0000003C">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Security Team</w:t>
      </w:r>
    </w:p>
    <w:p w:rsidR="00000000" w:rsidDel="00000000" w:rsidP="00000000" w:rsidRDefault="00000000" w:rsidRPr="00000000" w14:paraId="0000003D">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Leadership Team</w:t>
      </w:r>
    </w:p>
    <w:p w:rsidR="00000000" w:rsidDel="00000000" w:rsidP="00000000" w:rsidRDefault="00000000" w:rsidRPr="00000000" w14:paraId="0000003E">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Contractors</w:t>
      </w:r>
    </w:p>
    <w:p w:rsidR="00000000" w:rsidDel="00000000" w:rsidP="00000000" w:rsidRDefault="00000000" w:rsidRPr="00000000" w14:paraId="0000003F">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Vendors</w:t>
      </w:r>
    </w:p>
    <w:p w:rsidR="00000000" w:rsidDel="00000000" w:rsidP="00000000" w:rsidRDefault="00000000" w:rsidRPr="00000000" w14:paraId="00000040">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Company Wide</w:t>
      </w:r>
    </w:p>
    <w:p w:rsidR="00000000" w:rsidDel="00000000" w:rsidP="00000000" w:rsidRDefault="00000000" w:rsidRPr="00000000" w14:paraId="00000041">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SIRT</w:t>
      </w:r>
    </w:p>
    <w:p w:rsidR="00000000" w:rsidDel="00000000" w:rsidP="00000000" w:rsidRDefault="00000000" w:rsidRPr="00000000" w14:paraId="00000042">
      <w:pPr>
        <w:rPr>
          <w:rFonts w:ascii="Epilogue" w:cs="Epilogue" w:eastAsia="Epilogue" w:hAnsi="Epilogue"/>
        </w:rPr>
      </w:pPr>
      <w:r w:rsidDel="00000000" w:rsidR="00000000" w:rsidRPr="00000000">
        <w:rPr>
          <w:rtl w:val="0"/>
        </w:rPr>
      </w:r>
    </w:p>
    <w:p w:rsidR="00000000" w:rsidDel="00000000" w:rsidP="00000000" w:rsidRDefault="00000000" w:rsidRPr="00000000" w14:paraId="00000043">
      <w:pPr>
        <w:pStyle w:val="Heading2"/>
        <w:numPr>
          <w:ilvl w:val="0"/>
          <w:numId w:val="5"/>
        </w:numPr>
        <w:ind w:left="450" w:hanging="360"/>
        <w:rPr>
          <w:b w:val="0"/>
        </w:rPr>
      </w:pPr>
      <w:bookmarkStart w:colFirst="0" w:colLast="0" w:name="_marwafbcq49q" w:id="5"/>
      <w:bookmarkEnd w:id="5"/>
      <w:r w:rsidDel="00000000" w:rsidR="00000000" w:rsidRPr="00000000">
        <w:rPr>
          <w:b w:val="0"/>
          <w:rtl w:val="0"/>
        </w:rPr>
        <w:t xml:space="preserve">Purpose</w:t>
      </w:r>
    </w:p>
    <w:p w:rsidR="00000000" w:rsidDel="00000000" w:rsidP="00000000" w:rsidRDefault="00000000" w:rsidRPr="00000000" w14:paraId="00000044">
      <w:pPr>
        <w:ind w:left="720" w:firstLine="0"/>
        <w:rPr>
          <w:rFonts w:ascii="Epilogue" w:cs="Epilogue" w:eastAsia="Epilogue" w:hAnsi="Epilogue"/>
        </w:rPr>
      </w:pPr>
      <w:r w:rsidDel="00000000" w:rsidR="00000000" w:rsidRPr="00000000">
        <w:rPr>
          <w:rFonts w:ascii="Epilogue" w:cs="Epilogue" w:eastAsia="Epilogue" w:hAnsi="Epilogue"/>
          <w:rtl w:val="0"/>
        </w:rPr>
        <w:t xml:space="preserve">The purpose of this Cryptography Policy is to ensure the confidentiality, integrity, and availability of sensitive and confidential information through the use of strong cryptographic controls. This policy aims to protect data at rest and in transit, manage cryptographic keys securely, and comply with industry standards and regulatory requirements. By implementing encryption practices, this policy seeks to mitigate risks associated with data breaches, unauthorized access, and other cyber threats.</w:t>
      </w:r>
    </w:p>
    <w:p w:rsidR="00000000" w:rsidDel="00000000" w:rsidP="00000000" w:rsidRDefault="00000000" w:rsidRPr="00000000" w14:paraId="00000045">
      <w:pPr>
        <w:pStyle w:val="Heading2"/>
        <w:numPr>
          <w:ilvl w:val="0"/>
          <w:numId w:val="5"/>
        </w:numPr>
        <w:ind w:left="450" w:hanging="360"/>
        <w:rPr>
          <w:b w:val="0"/>
        </w:rPr>
      </w:pPr>
      <w:bookmarkStart w:colFirst="0" w:colLast="0" w:name="_409rc2g3nwxb" w:id="6"/>
      <w:bookmarkEnd w:id="6"/>
      <w:r w:rsidDel="00000000" w:rsidR="00000000" w:rsidRPr="00000000">
        <w:rPr>
          <w:b w:val="0"/>
          <w:rtl w:val="0"/>
        </w:rPr>
        <w:t xml:space="preserve">Scope</w:t>
      </w:r>
    </w:p>
    <w:p w:rsidR="00000000" w:rsidDel="00000000" w:rsidP="00000000" w:rsidRDefault="00000000" w:rsidRPr="00000000" w14:paraId="00000046">
      <w:pPr>
        <w:spacing w:after="240" w:before="240" w:lineRule="auto"/>
        <w:ind w:left="720" w:firstLine="0"/>
        <w:rPr>
          <w:rFonts w:ascii="Epilogue" w:cs="Epilogue" w:eastAsia="Epilogue" w:hAnsi="Epilogue"/>
        </w:rPr>
      </w:pPr>
      <w:r w:rsidDel="00000000" w:rsidR="00000000" w:rsidRPr="00000000">
        <w:rPr>
          <w:rFonts w:ascii="Epilogue" w:cs="Epilogue" w:eastAsia="Epilogue" w:hAnsi="Epilogue"/>
          <w:rtl w:val="0"/>
        </w:rPr>
        <w:t xml:space="preserve">This policy applies to all employees, contractors, vendors, and third-party entities who access, manage, or handle the organization's sensitive or confidential information. It encompasses all data storage, transmission, and communication processes, including but not limited to:</w:t>
      </w:r>
    </w:p>
    <w:p w:rsidR="00000000" w:rsidDel="00000000" w:rsidP="00000000" w:rsidRDefault="00000000" w:rsidRPr="00000000" w14:paraId="00000047">
      <w:pPr>
        <w:numPr>
          <w:ilvl w:val="0"/>
          <w:numId w:val="1"/>
        </w:numPr>
        <w:spacing w:after="0" w:afterAutospacing="0" w:before="24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Encryption of data at rest on all storage media and devices.</w:t>
      </w:r>
    </w:p>
    <w:p w:rsidR="00000000" w:rsidDel="00000000" w:rsidP="00000000" w:rsidRDefault="00000000" w:rsidRPr="00000000" w14:paraId="00000048">
      <w:pPr>
        <w:numPr>
          <w:ilvl w:val="0"/>
          <w:numId w:val="1"/>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Encryption of data in transit across internal and external networks.</w:t>
      </w:r>
    </w:p>
    <w:p w:rsidR="00000000" w:rsidDel="00000000" w:rsidP="00000000" w:rsidRDefault="00000000" w:rsidRPr="00000000" w14:paraId="00000049">
      <w:pPr>
        <w:numPr>
          <w:ilvl w:val="0"/>
          <w:numId w:val="1"/>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Protection of communication sessions and wireless network traffic.</w:t>
      </w:r>
    </w:p>
    <w:p w:rsidR="00000000" w:rsidDel="00000000" w:rsidP="00000000" w:rsidRDefault="00000000" w:rsidRPr="00000000" w14:paraId="0000004A">
      <w:pPr>
        <w:numPr>
          <w:ilvl w:val="0"/>
          <w:numId w:val="1"/>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of cryptographic keys, including key creation, storage, rotation, and disposal.</w:t>
      </w:r>
    </w:p>
    <w:p w:rsidR="00000000" w:rsidDel="00000000" w:rsidP="00000000" w:rsidRDefault="00000000" w:rsidRPr="00000000" w14:paraId="0000004B">
      <w:pPr>
        <w:numPr>
          <w:ilvl w:val="0"/>
          <w:numId w:val="1"/>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Administration of public keys</w:t>
      </w:r>
    </w:p>
    <w:p w:rsidR="00000000" w:rsidDel="00000000" w:rsidP="00000000" w:rsidRDefault="00000000" w:rsidRPr="00000000" w14:paraId="0000004C">
      <w:pPr>
        <w:numPr>
          <w:ilvl w:val="0"/>
          <w:numId w:val="1"/>
        </w:numPr>
        <w:spacing w:after="24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Procedures for incident response in the event of compromised or lost keys.</w:t>
      </w:r>
    </w:p>
    <w:p w:rsidR="00000000" w:rsidDel="00000000" w:rsidP="00000000" w:rsidRDefault="00000000" w:rsidRPr="00000000" w14:paraId="0000004D">
      <w:pPr>
        <w:spacing w:after="240" w:before="240" w:lineRule="auto"/>
        <w:ind w:left="720" w:firstLine="0"/>
        <w:rPr>
          <w:rFonts w:ascii="Epilogue" w:cs="Epilogue" w:eastAsia="Epilogue" w:hAnsi="Epilogue"/>
        </w:rPr>
      </w:pPr>
      <w:r w:rsidDel="00000000" w:rsidR="00000000" w:rsidRPr="00000000">
        <w:rPr>
          <w:rFonts w:ascii="Epilogue" w:cs="Epilogue" w:eastAsia="Epilogue" w:hAnsi="Epilogue"/>
          <w:rtl w:val="0"/>
        </w:rPr>
        <w:t xml:space="preserve">This policy covers all information systems, applications, and network infrastructure owned, operated, or managed by the organization, ensuring comprehensive protection of all digital assets.</w:t>
      </w:r>
    </w:p>
    <w:p w:rsidR="00000000" w:rsidDel="00000000" w:rsidP="00000000" w:rsidRDefault="00000000" w:rsidRPr="00000000" w14:paraId="0000004E">
      <w:pPr>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4F">
      <w:pPr>
        <w:pStyle w:val="Heading2"/>
        <w:numPr>
          <w:ilvl w:val="0"/>
          <w:numId w:val="5"/>
        </w:numPr>
        <w:ind w:left="450" w:hanging="360"/>
        <w:rPr>
          <w:b w:val="0"/>
        </w:rPr>
      </w:pPr>
      <w:bookmarkStart w:colFirst="0" w:colLast="0" w:name="_eio5omxye9t8" w:id="7"/>
      <w:bookmarkEnd w:id="7"/>
      <w:r w:rsidDel="00000000" w:rsidR="00000000" w:rsidRPr="00000000">
        <w:rPr>
          <w:b w:val="0"/>
          <w:rtl w:val="0"/>
        </w:rPr>
        <w:t xml:space="preserve">Roles and responsibilities</w:t>
      </w:r>
    </w:p>
    <w:p w:rsidR="00000000" w:rsidDel="00000000" w:rsidP="00000000" w:rsidRDefault="00000000" w:rsidRPr="00000000" w14:paraId="00000050">
      <w:pPr>
        <w:ind w:left="450" w:firstLine="0"/>
        <w:rPr>
          <w:rFonts w:ascii="Epilogue" w:cs="Epilogue" w:eastAsia="Epilogue" w:hAnsi="Epilogue"/>
        </w:rPr>
      </w:pPr>
      <w:r w:rsidDel="00000000" w:rsidR="00000000" w:rsidRPr="00000000">
        <w:rPr>
          <w:rFonts w:ascii="Epilogue" w:cs="Epilogue" w:eastAsia="Epilogue" w:hAnsi="Epilogue"/>
          <w:rtl w:val="0"/>
        </w:rPr>
        <w:t xml:space="preserve">&lt;(choose from)&gt;</w:t>
      </w:r>
    </w:p>
    <w:p w:rsidR="00000000" w:rsidDel="00000000" w:rsidP="00000000" w:rsidRDefault="00000000" w:rsidRPr="00000000" w14:paraId="00000051">
      <w:pPr>
        <w:spacing w:line="276" w:lineRule="auto"/>
        <w:ind w:left="360" w:firstLine="0"/>
        <w:rPr>
          <w:rFonts w:ascii="Epilogue" w:cs="Epilogue" w:eastAsia="Epilogue" w:hAnsi="Epilogue"/>
        </w:rPr>
      </w:pPr>
      <w:r w:rsidDel="00000000" w:rsidR="00000000" w:rsidRPr="00000000">
        <w:rPr>
          <w:rtl w:val="0"/>
        </w:rPr>
      </w:r>
    </w:p>
    <w:tbl>
      <w:tblPr>
        <w:tblStyle w:val="Table1"/>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650"/>
        <w:gridCol w:w="6300"/>
        <w:tblGridChange w:id="0">
          <w:tblGrid>
            <w:gridCol w:w="1770"/>
            <w:gridCol w:w="1650"/>
            <w:gridCol w:w="6300"/>
          </w:tblGrid>
        </w:tblGridChange>
      </w:tblGrid>
      <w:tr>
        <w:trPr>
          <w:cantSplit w:val="0"/>
          <w:trHeight w:val="500" w:hRule="atLeast"/>
          <w:tblHeader w:val="1"/>
        </w:trPr>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52">
            <w:pPr>
              <w:widowControl w:val="0"/>
              <w:spacing w:line="276"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Role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53">
            <w:pPr>
              <w:widowControl w:val="0"/>
              <w:spacing w:line="276"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Person &amp;/or Title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54">
            <w:pPr>
              <w:widowControl w:val="0"/>
              <w:spacing w:line="276"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Responsibility</w:t>
            </w:r>
          </w:p>
        </w:tc>
      </w:tr>
      <w:tr>
        <w:trPr>
          <w:cantSplit w:val="0"/>
          <w:trHeight w:val="17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5">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Plan and Policy Management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6">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[Owner name],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7">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Establish the controls, implementation, and monitoring strategy for [policy topic] and associated policy and procedure</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8">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Review</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9">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A">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Adjusts [policy topic] parameters to meet business requirements and appropriate risk appetite.  Approves risk model and supporting risk documentation that applies to the [policy topic] Policy.  Reads, understands and approves after appropriate editing, the [policy topic] Policy.</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B">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Approval and Commitment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C">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D">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Responsible for approval, and commitment to information security controls. Members of the leadership team of [Organization] to include [list of executive approvers].</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E">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System Owner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F">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officer name], [Information officer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0">
            <w:pPr>
              <w:widowControl w:val="0"/>
              <w:spacing w:line="276" w:lineRule="auto"/>
              <w:rPr>
                <w:rFonts w:ascii="Epilogue" w:cs="Epilogue" w:eastAsia="Epilogue" w:hAnsi="Epilogue"/>
                <w:sz w:val="18"/>
                <w:szCs w:val="18"/>
              </w:rPr>
            </w:pPr>
            <w:r w:rsidDel="00000000" w:rsidR="00000000" w:rsidRPr="00000000">
              <w:rPr>
                <w:rFonts w:ascii="Epilogue" w:cs="Epilogue" w:eastAsia="Epilogue" w:hAnsi="Epilogue"/>
                <w:sz w:val="20"/>
                <w:szCs w:val="20"/>
                <w:rtl w:val="0"/>
              </w:rPr>
              <w:t xml:space="preserve">Responsible for the overall implementation, development, integration, modification, or operation and maintenance of configuration management. Develops operational strategies and tactics to comply with configuration management policy in coordination with the information systems administrators, the information security officer, and functional “end users.”</w:t>
            </w:r>
            <w:r w:rsidDel="00000000" w:rsidR="00000000" w:rsidRPr="00000000">
              <w:rPr>
                <w:rtl w:val="0"/>
              </w:rPr>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1">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2">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[Operational owner], </w:t>
            </w:r>
          </w:p>
          <w:p w:rsidR="00000000" w:rsidDel="00000000" w:rsidP="00000000" w:rsidRDefault="00000000" w:rsidRPr="00000000" w14:paraId="00000063">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Operational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4">
            <w:pPr>
              <w:widowControl w:val="0"/>
              <w:spacing w:line="276" w:lineRule="auto"/>
              <w:rPr>
                <w:rFonts w:ascii="Epilogue" w:cs="Epilogue" w:eastAsia="Epilogue" w:hAnsi="Epilogue"/>
                <w:sz w:val="20"/>
                <w:szCs w:val="20"/>
              </w:rPr>
            </w:pPr>
            <w:r w:rsidDel="00000000" w:rsidR="00000000" w:rsidRPr="00000000">
              <w:rPr>
                <w:rtl w:val="0"/>
              </w:rPr>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5">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Systems Administrators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System Administrators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7">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Effectively manages the daily implementation, monitoring, and maintenance of operational security controls, as directed by the System Owner and Information Security Officer.</w:t>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8">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Human Resource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9">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[HR name], [HR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A">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Setups HR wellbeing strategies, coordinates travel policy across the organization.  Initiates emergency travel considerations, including crisis management when required.</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B">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 </w:t>
            </w:r>
            <w:r w:rsidDel="00000000" w:rsidR="00000000" w:rsidRPr="00000000">
              <w:rPr>
                <w:rFonts w:ascii="Epilogue" w:cs="Epilogue" w:eastAsia="Epilogue" w:hAnsi="Epilogue"/>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D">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Users of information systems are required to comply with policy and procedures in the [policy topic] policy.</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E">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 type]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0">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 service description]</w:t>
            </w:r>
          </w:p>
        </w:tc>
      </w:tr>
    </w:tbl>
    <w:p w:rsidR="00000000" w:rsidDel="00000000" w:rsidP="00000000" w:rsidRDefault="00000000" w:rsidRPr="00000000" w14:paraId="00000071">
      <w:pPr>
        <w:spacing w:line="276" w:lineRule="auto"/>
        <w:ind w:left="3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72">
      <w:pPr>
        <w:pStyle w:val="Heading2"/>
        <w:numPr>
          <w:ilvl w:val="0"/>
          <w:numId w:val="5"/>
        </w:numPr>
        <w:spacing w:after="0" w:afterAutospacing="0"/>
        <w:ind w:left="450" w:hanging="360"/>
        <w:rPr>
          <w:b w:val="0"/>
        </w:rPr>
      </w:pPr>
      <w:bookmarkStart w:colFirst="0" w:colLast="0" w:name="_l3e5ai8j4jb" w:id="8"/>
      <w:bookmarkEnd w:id="8"/>
      <w:r w:rsidDel="00000000" w:rsidR="00000000" w:rsidRPr="00000000">
        <w:rPr>
          <w:b w:val="0"/>
          <w:rtl w:val="0"/>
        </w:rPr>
        <w:t xml:space="preserve">Management commitment</w:t>
      </w:r>
    </w:p>
    <w:p w:rsidR="00000000" w:rsidDel="00000000" w:rsidP="00000000" w:rsidRDefault="00000000" w:rsidRPr="00000000" w14:paraId="00000073">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[Organization] executive management affirms its commitment to the establishment, implementation, resourcing, monitoring, and effectiveness of [policy topic] controls and policy</w:t>
      </w:r>
    </w:p>
    <w:p w:rsidR="00000000" w:rsidDel="00000000" w:rsidP="00000000" w:rsidRDefault="00000000" w:rsidRPr="00000000" w14:paraId="00000074">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has reviewed and approved this policy. </w:t>
      </w:r>
    </w:p>
    <w:p w:rsidR="00000000" w:rsidDel="00000000" w:rsidP="00000000" w:rsidRDefault="00000000" w:rsidRPr="00000000" w14:paraId="00000075">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demonstrates management's commitment to maintaining adequate controls as part of its information security management and privacy objectives. These objectives include compliance with applicable laws, regulatory requirements, executive orders, industry best practices, standards, guidelines, and contractual commitments. </w:t>
      </w:r>
    </w:p>
    <w:p w:rsidR="00000000" w:rsidDel="00000000" w:rsidP="00000000" w:rsidRDefault="00000000" w:rsidRPr="00000000" w14:paraId="00000076">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agrees to regularly review and update this policy to ensure that it effectively meets the organization’s business and compliance objectives. </w:t>
      </w:r>
    </w:p>
    <w:p w:rsidR="00000000" w:rsidDel="00000000" w:rsidP="00000000" w:rsidRDefault="00000000" w:rsidRPr="00000000" w14:paraId="00000077">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78">
      <w:pPr>
        <w:pStyle w:val="Heading2"/>
        <w:numPr>
          <w:ilvl w:val="0"/>
          <w:numId w:val="5"/>
        </w:numPr>
        <w:spacing w:after="0" w:afterAutospacing="0"/>
        <w:ind w:left="450" w:hanging="360"/>
        <w:rPr>
          <w:b w:val="0"/>
        </w:rPr>
      </w:pPr>
      <w:bookmarkStart w:colFirst="0" w:colLast="0" w:name="_op8u7nml59av" w:id="9"/>
      <w:bookmarkEnd w:id="9"/>
      <w:r w:rsidDel="00000000" w:rsidR="00000000" w:rsidRPr="00000000">
        <w:rPr>
          <w:b w:val="0"/>
          <w:rtl w:val="0"/>
        </w:rPr>
        <w:t xml:space="preserve">Coordination among organizational entities</w:t>
      </w:r>
    </w:p>
    <w:p w:rsidR="00000000" w:rsidDel="00000000" w:rsidP="00000000" w:rsidRDefault="00000000" w:rsidRPr="00000000" w14:paraId="00000079">
      <w:pPr>
        <w:numPr>
          <w:ilvl w:val="0"/>
          <w:numId w:val="4"/>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creates policy and procedure and is responsible for overall configuration management.  </w:t>
      </w:r>
    </w:p>
    <w:p w:rsidR="00000000" w:rsidDel="00000000" w:rsidP="00000000" w:rsidRDefault="00000000" w:rsidRPr="00000000" w14:paraId="0000007A">
      <w:pPr>
        <w:numPr>
          <w:ilvl w:val="0"/>
          <w:numId w:val="4"/>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Policy and procedures will be reviewed, modified, and disseminated to required consumers. </w:t>
      </w:r>
    </w:p>
    <w:p w:rsidR="00000000" w:rsidDel="00000000" w:rsidP="00000000" w:rsidRDefault="00000000" w:rsidRPr="00000000" w14:paraId="0000007B">
      <w:pPr>
        <w:numPr>
          <w:ilvl w:val="0"/>
          <w:numId w:val="4"/>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coordinating documentation review and updating the policy.</w:t>
      </w:r>
    </w:p>
    <w:p w:rsidR="00000000" w:rsidDel="00000000" w:rsidP="00000000" w:rsidRDefault="00000000" w:rsidRPr="00000000" w14:paraId="0000007C">
      <w:pPr>
        <w:numPr>
          <w:ilvl w:val="0"/>
          <w:numId w:val="4"/>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communicating the policy and procedures to applicable required and optional parties.</w:t>
      </w:r>
    </w:p>
    <w:p w:rsidR="00000000" w:rsidDel="00000000" w:rsidP="00000000" w:rsidRDefault="00000000" w:rsidRPr="00000000" w14:paraId="0000007D">
      <w:pPr>
        <w:numPr>
          <w:ilvl w:val="0"/>
          <w:numId w:val="4"/>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training applicable required and optional parties on compliance with the policy and procedures.</w:t>
      </w:r>
    </w:p>
    <w:p w:rsidR="00000000" w:rsidDel="00000000" w:rsidP="00000000" w:rsidRDefault="00000000" w:rsidRPr="00000000" w14:paraId="0000007E">
      <w:pPr>
        <w:spacing w:line="276" w:lineRule="auto"/>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7F">
      <w:pPr>
        <w:pStyle w:val="Heading2"/>
        <w:numPr>
          <w:ilvl w:val="0"/>
          <w:numId w:val="5"/>
        </w:numPr>
        <w:spacing w:after="0" w:afterAutospacing="0"/>
        <w:ind w:left="450" w:hanging="360"/>
        <w:rPr>
          <w:b w:val="0"/>
        </w:rPr>
      </w:pPr>
      <w:bookmarkStart w:colFirst="0" w:colLast="0" w:name="_uidhq3hqplc4" w:id="10"/>
      <w:bookmarkEnd w:id="10"/>
      <w:r w:rsidDel="00000000" w:rsidR="00000000" w:rsidRPr="00000000">
        <w:rPr>
          <w:b w:val="0"/>
          <w:rtl w:val="0"/>
        </w:rPr>
        <w:t xml:space="preserve">Compliance</w:t>
      </w:r>
    </w:p>
    <w:p w:rsidR="00000000" w:rsidDel="00000000" w:rsidP="00000000" w:rsidRDefault="00000000" w:rsidRPr="00000000" w14:paraId="00000080">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Employees who violate this policy may be subject to appropriate disciplinary action up to and including discharge as well as both civil and criminal penalties. </w:t>
      </w:r>
    </w:p>
    <w:p w:rsidR="00000000" w:rsidDel="00000000" w:rsidP="00000000" w:rsidRDefault="00000000" w:rsidRPr="00000000" w14:paraId="00000081">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Non-employees, including, without limitation, contractors, may be subject to termination of contractual agreements, denial of access to IT resources, and other actions as well as both civil and criminal penalties</w:t>
      </w:r>
    </w:p>
    <w:p w:rsidR="00000000" w:rsidDel="00000000" w:rsidP="00000000" w:rsidRDefault="00000000" w:rsidRPr="00000000" w14:paraId="00000082">
      <w:pPr>
        <w:rPr>
          <w:rFonts w:ascii="Epilogue" w:cs="Epilogue" w:eastAsia="Epilogue" w:hAnsi="Epilogue"/>
        </w:rPr>
      </w:pPr>
      <w:r w:rsidDel="00000000" w:rsidR="00000000" w:rsidRPr="00000000">
        <w:rPr>
          <w:rtl w:val="0"/>
        </w:rPr>
      </w:r>
    </w:p>
    <w:p w:rsidR="00000000" w:rsidDel="00000000" w:rsidP="00000000" w:rsidRDefault="00000000" w:rsidRPr="00000000" w14:paraId="00000083">
      <w:pPr>
        <w:pStyle w:val="Heading2"/>
        <w:numPr>
          <w:ilvl w:val="0"/>
          <w:numId w:val="5"/>
        </w:numPr>
        <w:spacing w:after="0" w:afterAutospacing="0"/>
        <w:ind w:left="450" w:hanging="360"/>
        <w:rPr>
          <w:b w:val="0"/>
          <w:sz w:val="32"/>
          <w:szCs w:val="32"/>
        </w:rPr>
      </w:pPr>
      <w:bookmarkStart w:colFirst="0" w:colLast="0" w:name="_f1kczdr5t7af" w:id="11"/>
      <w:bookmarkEnd w:id="11"/>
      <w:r w:rsidDel="00000000" w:rsidR="00000000" w:rsidRPr="00000000">
        <w:rPr>
          <w:b w:val="0"/>
          <w:rtl w:val="0"/>
        </w:rPr>
        <w:t xml:space="preserve">Definitions</w:t>
      </w:r>
    </w:p>
    <w:p w:rsidR="00000000" w:rsidDel="00000000" w:rsidP="00000000" w:rsidRDefault="00000000" w:rsidRPr="00000000" w14:paraId="00000084">
      <w:pPr>
        <w:numPr>
          <w:ilvl w:val="1"/>
          <w:numId w:val="5"/>
        </w:numPr>
        <w:ind w:left="1440" w:hanging="360"/>
      </w:pPr>
      <w:r w:rsidDel="00000000" w:rsidR="00000000" w:rsidRPr="00000000">
        <w:rPr>
          <w:rtl w:val="0"/>
        </w:rPr>
        <w:t xml:space="preserve">AES-256: Advanced Encryption Standard, a symmetric encryption algorithm used for secure data encryption.</w:t>
      </w:r>
    </w:p>
    <w:p w:rsidR="00000000" w:rsidDel="00000000" w:rsidP="00000000" w:rsidRDefault="00000000" w:rsidRPr="00000000" w14:paraId="00000085">
      <w:pPr>
        <w:numPr>
          <w:ilvl w:val="1"/>
          <w:numId w:val="5"/>
        </w:numPr>
        <w:ind w:left="1440" w:hanging="360"/>
      </w:pPr>
      <w:r w:rsidDel="00000000" w:rsidR="00000000" w:rsidRPr="00000000">
        <w:rPr>
          <w:rtl w:val="0"/>
        </w:rPr>
        <w:t xml:space="preserve">Asymmetric Encryption: A type of encryption that uses a pair of keys (a public key and a private key) for encryption and decryption.</w:t>
      </w:r>
    </w:p>
    <w:p w:rsidR="00000000" w:rsidDel="00000000" w:rsidP="00000000" w:rsidRDefault="00000000" w:rsidRPr="00000000" w14:paraId="00000086">
      <w:pPr>
        <w:numPr>
          <w:ilvl w:val="1"/>
          <w:numId w:val="5"/>
        </w:numPr>
        <w:ind w:left="1440" w:hanging="360"/>
      </w:pPr>
      <w:r w:rsidDel="00000000" w:rsidR="00000000" w:rsidRPr="00000000">
        <w:rPr>
          <w:rtl w:val="0"/>
        </w:rPr>
        <w:t xml:space="preserve">Cryptographic Key: A string of characters used within a cryptographic algorithm to transform plaintext into ciphertext or vice versa.</w:t>
      </w:r>
    </w:p>
    <w:p w:rsidR="00000000" w:rsidDel="00000000" w:rsidP="00000000" w:rsidRDefault="00000000" w:rsidRPr="00000000" w14:paraId="00000087">
      <w:pPr>
        <w:numPr>
          <w:ilvl w:val="1"/>
          <w:numId w:val="5"/>
        </w:numPr>
        <w:ind w:left="1440" w:hanging="360"/>
      </w:pPr>
      <w:r w:rsidDel="00000000" w:rsidR="00000000" w:rsidRPr="00000000">
        <w:rPr>
          <w:rtl w:val="0"/>
        </w:rPr>
        <w:t xml:space="preserve">Data at Rest: Data that is stored physically on any digital medium (e.g., databases, spreadsheets, archives, backups).</w:t>
      </w:r>
    </w:p>
    <w:p w:rsidR="00000000" w:rsidDel="00000000" w:rsidP="00000000" w:rsidRDefault="00000000" w:rsidRPr="00000000" w14:paraId="00000088">
      <w:pPr>
        <w:numPr>
          <w:ilvl w:val="1"/>
          <w:numId w:val="5"/>
        </w:numPr>
        <w:ind w:left="1440" w:hanging="360"/>
      </w:pPr>
      <w:r w:rsidDel="00000000" w:rsidR="00000000" w:rsidRPr="00000000">
        <w:rPr>
          <w:rtl w:val="0"/>
        </w:rPr>
        <w:t xml:space="preserve">Data in Transit: Data actively moving from one location to another, such as across the internet or through a private network.</w:t>
      </w:r>
    </w:p>
    <w:p w:rsidR="00000000" w:rsidDel="00000000" w:rsidP="00000000" w:rsidRDefault="00000000" w:rsidRPr="00000000" w14:paraId="00000089">
      <w:pPr>
        <w:numPr>
          <w:ilvl w:val="1"/>
          <w:numId w:val="5"/>
        </w:numPr>
        <w:ind w:left="1440" w:hanging="360"/>
      </w:pPr>
      <w:r w:rsidDel="00000000" w:rsidR="00000000" w:rsidRPr="00000000">
        <w:rPr>
          <w:rtl w:val="0"/>
        </w:rPr>
        <w:t xml:space="preserve">FIPS: Federal Information Processing Standards, which are publicly announced standards developed by the United States federal government for use in computer systems.</w:t>
      </w:r>
    </w:p>
    <w:p w:rsidR="00000000" w:rsidDel="00000000" w:rsidP="00000000" w:rsidRDefault="00000000" w:rsidRPr="00000000" w14:paraId="0000008A">
      <w:pPr>
        <w:numPr>
          <w:ilvl w:val="1"/>
          <w:numId w:val="5"/>
        </w:numPr>
        <w:ind w:left="1440" w:hanging="360"/>
      </w:pPr>
      <w:r w:rsidDel="00000000" w:rsidR="00000000" w:rsidRPr="00000000">
        <w:rPr>
          <w:rtl w:val="0"/>
        </w:rPr>
        <w:t xml:space="preserve">Hardware Security Module (HSM): A physical device that manages digital keys and provides cryptographic processing.</w:t>
      </w:r>
    </w:p>
    <w:p w:rsidR="00000000" w:rsidDel="00000000" w:rsidP="00000000" w:rsidRDefault="00000000" w:rsidRPr="00000000" w14:paraId="0000008B">
      <w:pPr>
        <w:numPr>
          <w:ilvl w:val="1"/>
          <w:numId w:val="5"/>
        </w:numPr>
        <w:ind w:left="1440" w:hanging="360"/>
      </w:pPr>
      <w:r w:rsidDel="00000000" w:rsidR="00000000" w:rsidRPr="00000000">
        <w:rPr>
          <w:rtl w:val="0"/>
        </w:rPr>
        <w:t xml:space="preserve">Key Management: The process of handling cryptographic keys, including their generation, exchange, storage, use, and replacement.</w:t>
      </w:r>
    </w:p>
    <w:p w:rsidR="00000000" w:rsidDel="00000000" w:rsidP="00000000" w:rsidRDefault="00000000" w:rsidRPr="00000000" w14:paraId="0000008C">
      <w:pPr>
        <w:numPr>
          <w:ilvl w:val="1"/>
          <w:numId w:val="5"/>
        </w:numPr>
        <w:ind w:left="1440" w:hanging="360"/>
      </w:pPr>
      <w:r w:rsidDel="00000000" w:rsidR="00000000" w:rsidRPr="00000000">
        <w:rPr>
          <w:rtl w:val="0"/>
        </w:rPr>
        <w:t xml:space="preserve">PKI (Public Key Infrastructure): A framework for managing digital certificates and public-key encryption.</w:t>
      </w:r>
    </w:p>
    <w:p w:rsidR="00000000" w:rsidDel="00000000" w:rsidP="00000000" w:rsidRDefault="00000000" w:rsidRPr="00000000" w14:paraId="0000008D">
      <w:pPr>
        <w:numPr>
          <w:ilvl w:val="1"/>
          <w:numId w:val="5"/>
        </w:numPr>
        <w:ind w:left="1440" w:hanging="360"/>
      </w:pPr>
      <w:r w:rsidDel="00000000" w:rsidR="00000000" w:rsidRPr="00000000">
        <w:rPr>
          <w:rtl w:val="0"/>
        </w:rPr>
        <w:t xml:space="preserve">RSA-2048: A public-key encryption algorithm using a 2048-bit key size, often used for securing data transmission.</w:t>
      </w:r>
    </w:p>
    <w:p w:rsidR="00000000" w:rsidDel="00000000" w:rsidP="00000000" w:rsidRDefault="00000000" w:rsidRPr="00000000" w14:paraId="0000008E">
      <w:pPr>
        <w:numPr>
          <w:ilvl w:val="1"/>
          <w:numId w:val="5"/>
        </w:numPr>
        <w:ind w:left="1440" w:hanging="360"/>
      </w:pPr>
      <w:r w:rsidDel="00000000" w:rsidR="00000000" w:rsidRPr="00000000">
        <w:rPr>
          <w:rtl w:val="0"/>
        </w:rPr>
        <w:t xml:space="preserve">Session Hijacking: An attack where a user session is taken over by an attacker.</w:t>
      </w:r>
    </w:p>
    <w:p w:rsidR="00000000" w:rsidDel="00000000" w:rsidP="00000000" w:rsidRDefault="00000000" w:rsidRPr="00000000" w14:paraId="0000008F">
      <w:pPr>
        <w:numPr>
          <w:ilvl w:val="1"/>
          <w:numId w:val="5"/>
        </w:numPr>
        <w:ind w:left="1440" w:hanging="360"/>
      </w:pPr>
      <w:r w:rsidDel="00000000" w:rsidR="00000000" w:rsidRPr="00000000">
        <w:rPr>
          <w:rtl w:val="0"/>
        </w:rPr>
        <w:t xml:space="preserve">Symmetric Encryption: An encryption method where the same key is used to both encrypt and decrypt the data.</w:t>
      </w:r>
    </w:p>
    <w:p w:rsidR="00000000" w:rsidDel="00000000" w:rsidP="00000000" w:rsidRDefault="00000000" w:rsidRPr="00000000" w14:paraId="00000090">
      <w:pPr>
        <w:numPr>
          <w:ilvl w:val="1"/>
          <w:numId w:val="5"/>
        </w:numPr>
        <w:ind w:left="1440" w:hanging="360"/>
      </w:pPr>
      <w:r w:rsidDel="00000000" w:rsidR="00000000" w:rsidRPr="00000000">
        <w:rPr>
          <w:rtl w:val="0"/>
        </w:rPr>
        <w:t xml:space="preserve">TLS: Transport Layer Security, a cryptographic protocol designed to provide secure communication over a computer network.</w:t>
      </w:r>
    </w:p>
    <w:p w:rsidR="00000000" w:rsidDel="00000000" w:rsidP="00000000" w:rsidRDefault="00000000" w:rsidRPr="00000000" w14:paraId="00000091">
      <w:pPr>
        <w:numPr>
          <w:ilvl w:val="1"/>
          <w:numId w:val="5"/>
        </w:numPr>
        <w:ind w:left="1440" w:hanging="360"/>
      </w:pPr>
      <w:r w:rsidDel="00000000" w:rsidR="00000000" w:rsidRPr="00000000">
        <w:rPr>
          <w:rtl w:val="0"/>
        </w:rPr>
        <w:t xml:space="preserve">WPA3: Wi-Fi Protected Access 3, a security protocol used to protect wireless networks.</w:t>
      </w:r>
    </w:p>
    <w:p w:rsidR="00000000" w:rsidDel="00000000" w:rsidP="00000000" w:rsidRDefault="00000000" w:rsidRPr="00000000" w14:paraId="00000092">
      <w:pPr>
        <w:numPr>
          <w:ilvl w:val="1"/>
          <w:numId w:val="5"/>
        </w:numPr>
        <w:ind w:left="1440" w:hanging="360"/>
      </w:pPr>
      <w:r w:rsidDel="00000000" w:rsidR="00000000" w:rsidRPr="00000000">
        <w:rPr>
          <w:rtl w:val="0"/>
        </w:rPr>
        <w:t xml:space="preserve">Wireless Network Traffic: Data that is transmitted over a wireless network.</w:t>
      </w:r>
    </w:p>
    <w:p w:rsidR="00000000" w:rsidDel="00000000" w:rsidP="00000000" w:rsidRDefault="00000000" w:rsidRPr="00000000" w14:paraId="00000093">
      <w:pPr>
        <w:ind w:left="45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94">
      <w:pPr>
        <w:pStyle w:val="Heading2"/>
        <w:numPr>
          <w:ilvl w:val="0"/>
          <w:numId w:val="5"/>
        </w:numPr>
        <w:spacing w:after="0" w:afterAutospacing="0"/>
        <w:ind w:left="450" w:hanging="360"/>
        <w:rPr>
          <w:b w:val="0"/>
          <w:sz w:val="32"/>
          <w:szCs w:val="32"/>
        </w:rPr>
      </w:pPr>
      <w:bookmarkStart w:colFirst="0" w:colLast="0" w:name="_qmz0pd6bf72j" w:id="12"/>
      <w:bookmarkEnd w:id="12"/>
      <w:r w:rsidDel="00000000" w:rsidR="00000000" w:rsidRPr="00000000">
        <w:rPr>
          <w:b w:val="0"/>
          <w:rtl w:val="0"/>
        </w:rPr>
        <w:t xml:space="preserve">Policy</w:t>
      </w:r>
      <w:r w:rsidDel="00000000" w:rsidR="00000000" w:rsidRPr="00000000">
        <w:rPr>
          <w:rtl w:val="0"/>
        </w:rPr>
      </w:r>
    </w:p>
    <w:p w:rsidR="00000000" w:rsidDel="00000000" w:rsidP="00000000" w:rsidRDefault="00000000" w:rsidRPr="00000000" w14:paraId="00000095">
      <w:pPr>
        <w:pStyle w:val="Heading4"/>
        <w:numPr>
          <w:ilvl w:val="1"/>
          <w:numId w:val="5"/>
        </w:numPr>
        <w:spacing w:before="0" w:beforeAutospacing="0"/>
        <w:ind w:left="1440" w:hanging="360"/>
        <w:rPr/>
      </w:pPr>
      <w:bookmarkStart w:colFirst="0" w:colLast="0" w:name="_56yot6t5m8ie" w:id="13"/>
      <w:bookmarkEnd w:id="13"/>
      <w:r w:rsidDel="00000000" w:rsidR="00000000" w:rsidRPr="00000000">
        <w:rPr>
          <w:rtl w:val="0"/>
        </w:rPr>
        <w:t xml:space="preserve">Data at Rest</w:t>
      </w:r>
    </w:p>
    <w:p w:rsidR="00000000" w:rsidDel="00000000" w:rsidP="00000000" w:rsidRDefault="00000000" w:rsidRPr="00000000" w14:paraId="00000096">
      <w:pPr>
        <w:ind w:left="1440" w:firstLine="0"/>
        <w:rPr/>
      </w:pPr>
      <w:r w:rsidDel="00000000" w:rsidR="00000000" w:rsidRPr="00000000">
        <w:rPr>
          <w:rtl w:val="0"/>
        </w:rPr>
        <w:t xml:space="preserve">The [responsible party] shall:</w:t>
      </w:r>
    </w:p>
    <w:p w:rsidR="00000000" w:rsidDel="00000000" w:rsidP="00000000" w:rsidRDefault="00000000" w:rsidRPr="00000000" w14:paraId="00000097">
      <w:pPr>
        <w:numPr>
          <w:ilvl w:val="2"/>
          <w:numId w:val="5"/>
        </w:numPr>
        <w:ind w:left="2160" w:hanging="360"/>
        <w:rPr>
          <w:u w:val="none"/>
        </w:rPr>
      </w:pPr>
      <w:r w:rsidDel="00000000" w:rsidR="00000000" w:rsidRPr="00000000">
        <w:rPr>
          <w:rtl w:val="0"/>
        </w:rPr>
        <w:t xml:space="preserve">Encrypt all sensitive or confidential data stored on company-owned or company-provided systems, devices, media, etc.</w:t>
      </w:r>
    </w:p>
    <w:p w:rsidR="00000000" w:rsidDel="00000000" w:rsidP="00000000" w:rsidRDefault="00000000" w:rsidRPr="00000000" w14:paraId="00000098">
      <w:pPr>
        <w:numPr>
          <w:ilvl w:val="2"/>
          <w:numId w:val="5"/>
        </w:numPr>
        <w:ind w:left="2160" w:hanging="360"/>
        <w:rPr>
          <w:u w:val="none"/>
        </w:rPr>
      </w:pPr>
      <w:r w:rsidDel="00000000" w:rsidR="00000000" w:rsidRPr="00000000">
        <w:rPr>
          <w:rtl w:val="0"/>
        </w:rPr>
        <w:t xml:space="preserve">Implement encryption for whole disks, partitions/files, disk drives, backups, and databases using AES-256 or equivalent encryption standards​​.</w:t>
      </w:r>
    </w:p>
    <w:p w:rsidR="00000000" w:rsidDel="00000000" w:rsidP="00000000" w:rsidRDefault="00000000" w:rsidRPr="00000000" w14:paraId="00000099">
      <w:pPr>
        <w:ind w:left="2160" w:firstLine="0"/>
        <w:rPr/>
      </w:pPr>
      <w:r w:rsidDel="00000000" w:rsidR="00000000" w:rsidRPr="00000000">
        <w:rPr>
          <w:rtl w:val="0"/>
        </w:rPr>
      </w:r>
    </w:p>
    <w:p w:rsidR="00000000" w:rsidDel="00000000" w:rsidP="00000000" w:rsidRDefault="00000000" w:rsidRPr="00000000" w14:paraId="0000009A">
      <w:pPr>
        <w:pStyle w:val="Heading4"/>
        <w:numPr>
          <w:ilvl w:val="1"/>
          <w:numId w:val="5"/>
        </w:numPr>
        <w:ind w:left="1440" w:hanging="360"/>
        <w:rPr/>
      </w:pPr>
      <w:bookmarkStart w:colFirst="0" w:colLast="0" w:name="_2fhz2ohxtktp" w:id="14"/>
      <w:bookmarkEnd w:id="14"/>
      <w:r w:rsidDel="00000000" w:rsidR="00000000" w:rsidRPr="00000000">
        <w:rPr>
          <w:rtl w:val="0"/>
        </w:rPr>
        <w:t xml:space="preserve">Data in Transit</w:t>
      </w:r>
    </w:p>
    <w:p w:rsidR="00000000" w:rsidDel="00000000" w:rsidP="00000000" w:rsidRDefault="00000000" w:rsidRPr="00000000" w14:paraId="0000009B">
      <w:pPr>
        <w:ind w:left="1440" w:firstLine="0"/>
        <w:rPr/>
      </w:pPr>
      <w:r w:rsidDel="00000000" w:rsidR="00000000" w:rsidRPr="00000000">
        <w:rPr>
          <w:rtl w:val="0"/>
        </w:rPr>
        <w:t xml:space="preserve">The [responsible party] shall:</w:t>
      </w:r>
    </w:p>
    <w:p w:rsidR="00000000" w:rsidDel="00000000" w:rsidP="00000000" w:rsidRDefault="00000000" w:rsidRPr="00000000" w14:paraId="0000009C">
      <w:pPr>
        <w:numPr>
          <w:ilvl w:val="2"/>
          <w:numId w:val="5"/>
        </w:numPr>
        <w:ind w:left="2160" w:hanging="360"/>
      </w:pPr>
      <w:r w:rsidDel="00000000" w:rsidR="00000000" w:rsidRPr="00000000">
        <w:rPr>
          <w:rtl w:val="0"/>
        </w:rPr>
        <w:t xml:space="preserve">Protect the authenticity and confidentiality of communication sessions using strong cryptographic methods​​.</w:t>
      </w:r>
    </w:p>
    <w:p w:rsidR="00000000" w:rsidDel="00000000" w:rsidP="00000000" w:rsidRDefault="00000000" w:rsidRPr="00000000" w14:paraId="0000009D">
      <w:pPr>
        <w:numPr>
          <w:ilvl w:val="2"/>
          <w:numId w:val="5"/>
        </w:numPr>
        <w:ind w:left="2160" w:hanging="360"/>
      </w:pPr>
      <w:r w:rsidDel="00000000" w:rsidR="00000000" w:rsidRPr="00000000">
        <w:rPr>
          <w:rtl w:val="0"/>
        </w:rPr>
        <w:t xml:space="preserve">Implement session management controls to prevent session hijacking and ensure session integrity​​.</w:t>
      </w:r>
    </w:p>
    <w:p w:rsidR="00000000" w:rsidDel="00000000" w:rsidP="00000000" w:rsidRDefault="00000000" w:rsidRPr="00000000" w14:paraId="0000009E">
      <w:pPr>
        <w:numPr>
          <w:ilvl w:val="2"/>
          <w:numId w:val="5"/>
        </w:numPr>
        <w:ind w:left="2160" w:hanging="360"/>
        <w:rPr>
          <w:u w:val="none"/>
        </w:rPr>
      </w:pPr>
      <w:r w:rsidDel="00000000" w:rsidR="00000000" w:rsidRPr="00000000">
        <w:rPr>
          <w:rtl w:val="0"/>
        </w:rPr>
        <w:t xml:space="preserve">Ensure all sensitive or confidential data in transit is encrypted using TLS 1.2 or higher​​.</w:t>
      </w:r>
    </w:p>
    <w:p w:rsidR="00000000" w:rsidDel="00000000" w:rsidP="00000000" w:rsidRDefault="00000000" w:rsidRPr="00000000" w14:paraId="0000009F">
      <w:pPr>
        <w:numPr>
          <w:ilvl w:val="2"/>
          <w:numId w:val="5"/>
        </w:numPr>
        <w:ind w:left="2160" w:hanging="360"/>
        <w:rPr>
          <w:u w:val="none"/>
        </w:rPr>
      </w:pPr>
      <w:r w:rsidDel="00000000" w:rsidR="00000000" w:rsidRPr="00000000">
        <w:rPr>
          <w:rtl w:val="0"/>
        </w:rPr>
        <w:t xml:space="preserve">Encrypt data transmitted over public networks and internal communication channels​​.</w:t>
      </w:r>
    </w:p>
    <w:p w:rsidR="00000000" w:rsidDel="00000000" w:rsidP="00000000" w:rsidRDefault="00000000" w:rsidRPr="00000000" w14:paraId="000000A0">
      <w:pPr>
        <w:ind w:left="0" w:firstLine="0"/>
        <w:rPr/>
      </w:pPr>
      <w:r w:rsidDel="00000000" w:rsidR="00000000" w:rsidRPr="00000000">
        <w:rPr>
          <w:rtl w:val="0"/>
        </w:rPr>
      </w:r>
    </w:p>
    <w:p w:rsidR="00000000" w:rsidDel="00000000" w:rsidP="00000000" w:rsidRDefault="00000000" w:rsidRPr="00000000" w14:paraId="000000A1">
      <w:pPr>
        <w:pStyle w:val="Heading4"/>
        <w:numPr>
          <w:ilvl w:val="1"/>
          <w:numId w:val="5"/>
        </w:numPr>
        <w:ind w:left="1440" w:hanging="360"/>
        <w:rPr/>
      </w:pPr>
      <w:bookmarkStart w:colFirst="0" w:colLast="0" w:name="_7f9z5luqbukb" w:id="15"/>
      <w:bookmarkEnd w:id="15"/>
      <w:r w:rsidDel="00000000" w:rsidR="00000000" w:rsidRPr="00000000">
        <w:rPr>
          <w:rtl w:val="0"/>
        </w:rPr>
        <w:t xml:space="preserve">Wireless Network Traffic and Wireless Devices</w:t>
      </w:r>
    </w:p>
    <w:p w:rsidR="00000000" w:rsidDel="00000000" w:rsidP="00000000" w:rsidRDefault="00000000" w:rsidRPr="00000000" w14:paraId="000000A2">
      <w:pPr>
        <w:ind w:left="1440" w:firstLine="0"/>
        <w:rPr/>
      </w:pPr>
      <w:r w:rsidDel="00000000" w:rsidR="00000000" w:rsidRPr="00000000">
        <w:rPr>
          <w:rtl w:val="0"/>
        </w:rPr>
        <w:t xml:space="preserve">The [responsible party] shall:</w:t>
      </w:r>
    </w:p>
    <w:p w:rsidR="00000000" w:rsidDel="00000000" w:rsidP="00000000" w:rsidRDefault="00000000" w:rsidRPr="00000000" w14:paraId="000000A3">
      <w:pPr>
        <w:numPr>
          <w:ilvl w:val="2"/>
          <w:numId w:val="5"/>
        </w:numPr>
        <w:ind w:left="2160" w:hanging="360"/>
        <w:rPr>
          <w:u w:val="none"/>
        </w:rPr>
      </w:pPr>
      <w:r w:rsidDel="00000000" w:rsidR="00000000" w:rsidRPr="00000000">
        <w:rPr>
          <w:rtl w:val="0"/>
        </w:rPr>
        <w:t xml:space="preserve">Ensure that all wireless network communications are encrypted using WPA3 or equivalent standards​​.</w:t>
      </w:r>
    </w:p>
    <w:p w:rsidR="00000000" w:rsidDel="00000000" w:rsidP="00000000" w:rsidRDefault="00000000" w:rsidRPr="00000000" w14:paraId="000000A4">
      <w:pPr>
        <w:numPr>
          <w:ilvl w:val="2"/>
          <w:numId w:val="5"/>
        </w:numPr>
        <w:ind w:left="2160" w:hanging="360"/>
        <w:rPr>
          <w:u w:val="none"/>
        </w:rPr>
      </w:pPr>
      <w:r w:rsidDel="00000000" w:rsidR="00000000" w:rsidRPr="00000000">
        <w:rPr>
          <w:rtl w:val="0"/>
        </w:rPr>
        <w:t xml:space="preserve">Disable wireless networking capabilities when not in use and enforce strong authentication mechanisms for all wireless connections​​.</w:t>
      </w:r>
    </w:p>
    <w:p w:rsidR="00000000" w:rsidDel="00000000" w:rsidP="00000000" w:rsidRDefault="00000000" w:rsidRPr="00000000" w14:paraId="000000A5">
      <w:pPr>
        <w:ind w:left="2160" w:firstLine="0"/>
        <w:rPr/>
      </w:pPr>
      <w:r w:rsidDel="00000000" w:rsidR="00000000" w:rsidRPr="00000000">
        <w:rPr>
          <w:rtl w:val="0"/>
        </w:rPr>
      </w:r>
    </w:p>
    <w:p w:rsidR="00000000" w:rsidDel="00000000" w:rsidP="00000000" w:rsidRDefault="00000000" w:rsidRPr="00000000" w14:paraId="000000A6">
      <w:pPr>
        <w:pStyle w:val="Heading4"/>
        <w:numPr>
          <w:ilvl w:val="1"/>
          <w:numId w:val="5"/>
        </w:numPr>
        <w:ind w:left="1440" w:hanging="360"/>
        <w:rPr/>
      </w:pPr>
      <w:bookmarkStart w:colFirst="0" w:colLast="0" w:name="_f0zselnzaul1" w:id="16"/>
      <w:bookmarkEnd w:id="16"/>
      <w:r w:rsidDel="00000000" w:rsidR="00000000" w:rsidRPr="00000000">
        <w:rPr>
          <w:rtl w:val="0"/>
        </w:rPr>
        <w:t xml:space="preserve">Key Creation</w:t>
      </w:r>
    </w:p>
    <w:p w:rsidR="00000000" w:rsidDel="00000000" w:rsidP="00000000" w:rsidRDefault="00000000" w:rsidRPr="00000000" w14:paraId="000000A7">
      <w:pPr>
        <w:ind w:left="1440" w:firstLine="0"/>
        <w:rPr/>
      </w:pPr>
      <w:r w:rsidDel="00000000" w:rsidR="00000000" w:rsidRPr="00000000">
        <w:rPr>
          <w:rtl w:val="0"/>
        </w:rPr>
        <w:t xml:space="preserve">The [responsible party] shall:</w:t>
      </w:r>
    </w:p>
    <w:p w:rsidR="00000000" w:rsidDel="00000000" w:rsidP="00000000" w:rsidRDefault="00000000" w:rsidRPr="00000000" w14:paraId="000000A8">
      <w:pPr>
        <w:numPr>
          <w:ilvl w:val="2"/>
          <w:numId w:val="5"/>
        </w:numPr>
        <w:ind w:left="2160" w:hanging="360"/>
        <w:rPr>
          <w:u w:val="none"/>
        </w:rPr>
      </w:pPr>
      <w:r w:rsidDel="00000000" w:rsidR="00000000" w:rsidRPr="00000000">
        <w:rPr>
          <w:rtl w:val="0"/>
        </w:rPr>
        <w:t xml:space="preserve">Generate cryptographic keys using FIPS-compliant random number generators​​.</w:t>
      </w:r>
    </w:p>
    <w:p w:rsidR="00000000" w:rsidDel="00000000" w:rsidP="00000000" w:rsidRDefault="00000000" w:rsidRPr="00000000" w14:paraId="000000A9">
      <w:pPr>
        <w:numPr>
          <w:ilvl w:val="2"/>
          <w:numId w:val="5"/>
        </w:numPr>
        <w:ind w:left="2160" w:hanging="360"/>
        <w:rPr>
          <w:u w:val="none"/>
        </w:rPr>
      </w:pPr>
      <w:r w:rsidDel="00000000" w:rsidR="00000000" w:rsidRPr="00000000">
        <w:rPr>
          <w:rtl w:val="0"/>
        </w:rPr>
        <w:t xml:space="preserve">Ensure keys are of adequate length and complexity, e.g., 256-bit for symmetric keys and 2048-bit for asymmetric keys​​.</w:t>
      </w:r>
    </w:p>
    <w:p w:rsidR="00000000" w:rsidDel="00000000" w:rsidP="00000000" w:rsidRDefault="00000000" w:rsidRPr="00000000" w14:paraId="000000AA">
      <w:pPr>
        <w:ind w:left="2160" w:firstLine="0"/>
        <w:rPr/>
      </w:pPr>
      <w:r w:rsidDel="00000000" w:rsidR="00000000" w:rsidRPr="00000000">
        <w:rPr>
          <w:rtl w:val="0"/>
        </w:rPr>
      </w:r>
    </w:p>
    <w:p w:rsidR="00000000" w:rsidDel="00000000" w:rsidP="00000000" w:rsidRDefault="00000000" w:rsidRPr="00000000" w14:paraId="000000AB">
      <w:pPr>
        <w:pStyle w:val="Heading4"/>
        <w:numPr>
          <w:ilvl w:val="1"/>
          <w:numId w:val="5"/>
        </w:numPr>
        <w:ind w:left="1440" w:hanging="360"/>
        <w:rPr/>
      </w:pPr>
      <w:bookmarkStart w:colFirst="0" w:colLast="0" w:name="_yi50wkp05lw4" w:id="17"/>
      <w:bookmarkEnd w:id="17"/>
      <w:r w:rsidDel="00000000" w:rsidR="00000000" w:rsidRPr="00000000">
        <w:rPr>
          <w:rtl w:val="0"/>
        </w:rPr>
        <w:t xml:space="preserve">Key Storage</w:t>
      </w:r>
    </w:p>
    <w:p w:rsidR="00000000" w:rsidDel="00000000" w:rsidP="00000000" w:rsidRDefault="00000000" w:rsidRPr="00000000" w14:paraId="000000AC">
      <w:pPr>
        <w:ind w:left="1440" w:firstLine="0"/>
        <w:rPr/>
      </w:pPr>
      <w:r w:rsidDel="00000000" w:rsidR="00000000" w:rsidRPr="00000000">
        <w:rPr>
          <w:rtl w:val="0"/>
        </w:rPr>
        <w:t xml:space="preserve">The [responsible party]  shall:</w:t>
      </w:r>
    </w:p>
    <w:p w:rsidR="00000000" w:rsidDel="00000000" w:rsidP="00000000" w:rsidRDefault="00000000" w:rsidRPr="00000000" w14:paraId="000000AD">
      <w:pPr>
        <w:numPr>
          <w:ilvl w:val="2"/>
          <w:numId w:val="5"/>
        </w:numPr>
        <w:ind w:left="2160" w:hanging="360"/>
        <w:rPr>
          <w:u w:val="none"/>
        </w:rPr>
      </w:pPr>
      <w:r w:rsidDel="00000000" w:rsidR="00000000" w:rsidRPr="00000000">
        <w:rPr>
          <w:rtl w:val="0"/>
        </w:rPr>
        <w:t xml:space="preserve">Store cryptographic keys in hardware security modules (HSMs) or other secure key management systems​​.</w:t>
      </w:r>
    </w:p>
    <w:p w:rsidR="00000000" w:rsidDel="00000000" w:rsidP="00000000" w:rsidRDefault="00000000" w:rsidRPr="00000000" w14:paraId="000000AE">
      <w:pPr>
        <w:numPr>
          <w:ilvl w:val="2"/>
          <w:numId w:val="5"/>
        </w:numPr>
        <w:ind w:left="2160" w:hanging="360"/>
        <w:rPr>
          <w:u w:val="none"/>
        </w:rPr>
      </w:pPr>
      <w:r w:rsidDel="00000000" w:rsidR="00000000" w:rsidRPr="00000000">
        <w:rPr>
          <w:rtl w:val="0"/>
        </w:rPr>
        <w:t xml:space="preserve">Protect keys against unauthorized access and disclosure​​.</w:t>
      </w:r>
    </w:p>
    <w:p w:rsidR="00000000" w:rsidDel="00000000" w:rsidP="00000000" w:rsidRDefault="00000000" w:rsidRPr="00000000" w14:paraId="000000AF">
      <w:pPr>
        <w:ind w:left="2160" w:firstLine="0"/>
        <w:rPr/>
      </w:pPr>
      <w:r w:rsidDel="00000000" w:rsidR="00000000" w:rsidRPr="00000000">
        <w:rPr>
          <w:rtl w:val="0"/>
        </w:rPr>
      </w:r>
    </w:p>
    <w:p w:rsidR="00000000" w:rsidDel="00000000" w:rsidP="00000000" w:rsidRDefault="00000000" w:rsidRPr="00000000" w14:paraId="000000B0">
      <w:pPr>
        <w:pStyle w:val="Heading4"/>
        <w:numPr>
          <w:ilvl w:val="1"/>
          <w:numId w:val="5"/>
        </w:numPr>
        <w:ind w:left="1440" w:hanging="360"/>
        <w:rPr/>
      </w:pPr>
      <w:bookmarkStart w:colFirst="0" w:colLast="0" w:name="_x0efys7gaomd" w:id="18"/>
      <w:bookmarkEnd w:id="18"/>
      <w:r w:rsidDel="00000000" w:rsidR="00000000" w:rsidRPr="00000000">
        <w:rPr>
          <w:rtl w:val="0"/>
        </w:rPr>
        <w:t xml:space="preserve">Key Rotation</w:t>
      </w:r>
    </w:p>
    <w:p w:rsidR="00000000" w:rsidDel="00000000" w:rsidP="00000000" w:rsidRDefault="00000000" w:rsidRPr="00000000" w14:paraId="000000B1">
      <w:pPr>
        <w:ind w:left="1440" w:firstLine="0"/>
        <w:rPr/>
      </w:pPr>
      <w:r w:rsidDel="00000000" w:rsidR="00000000" w:rsidRPr="00000000">
        <w:rPr>
          <w:rtl w:val="0"/>
        </w:rPr>
        <w:t xml:space="preserve">The [responsible party] shall:</w:t>
      </w:r>
    </w:p>
    <w:p w:rsidR="00000000" w:rsidDel="00000000" w:rsidP="00000000" w:rsidRDefault="00000000" w:rsidRPr="00000000" w14:paraId="000000B2">
      <w:pPr>
        <w:numPr>
          <w:ilvl w:val="2"/>
          <w:numId w:val="5"/>
        </w:numPr>
        <w:ind w:left="2160" w:hanging="360"/>
        <w:rPr>
          <w:u w:val="none"/>
        </w:rPr>
      </w:pPr>
      <w:r w:rsidDel="00000000" w:rsidR="00000000" w:rsidRPr="00000000">
        <w:rPr>
          <w:rtl w:val="0"/>
        </w:rPr>
        <w:t xml:space="preserve">Implement regular key rotation policies, with a minimum rotation period of one year for encryption keys​​.</w:t>
      </w:r>
    </w:p>
    <w:p w:rsidR="00000000" w:rsidDel="00000000" w:rsidP="00000000" w:rsidRDefault="00000000" w:rsidRPr="00000000" w14:paraId="000000B3">
      <w:pPr>
        <w:numPr>
          <w:ilvl w:val="2"/>
          <w:numId w:val="5"/>
        </w:numPr>
        <w:ind w:left="2160" w:hanging="360"/>
        <w:rPr>
          <w:u w:val="none"/>
        </w:rPr>
      </w:pPr>
      <w:r w:rsidDel="00000000" w:rsidR="00000000" w:rsidRPr="00000000">
        <w:rPr>
          <w:rtl w:val="0"/>
        </w:rPr>
        <w:t xml:space="preserve">Establish expiration dates for keys</w:t>
      </w:r>
    </w:p>
    <w:p w:rsidR="00000000" w:rsidDel="00000000" w:rsidP="00000000" w:rsidRDefault="00000000" w:rsidRPr="00000000" w14:paraId="000000B4">
      <w:pPr>
        <w:numPr>
          <w:ilvl w:val="2"/>
          <w:numId w:val="5"/>
        </w:numPr>
        <w:ind w:left="2160" w:hanging="360"/>
        <w:rPr>
          <w:u w:val="none"/>
        </w:rPr>
      </w:pPr>
      <w:r w:rsidDel="00000000" w:rsidR="00000000" w:rsidRPr="00000000">
        <w:rPr>
          <w:rtl w:val="0"/>
        </w:rPr>
        <w:t xml:space="preserve">Ensure all key changes are documented and managed securely​​.</w:t>
      </w:r>
    </w:p>
    <w:p w:rsidR="00000000" w:rsidDel="00000000" w:rsidP="00000000" w:rsidRDefault="00000000" w:rsidRPr="00000000" w14:paraId="000000B5">
      <w:pPr>
        <w:ind w:left="2160" w:firstLine="0"/>
        <w:rPr/>
      </w:pPr>
      <w:r w:rsidDel="00000000" w:rsidR="00000000" w:rsidRPr="00000000">
        <w:rPr>
          <w:rtl w:val="0"/>
        </w:rPr>
      </w:r>
    </w:p>
    <w:p w:rsidR="00000000" w:rsidDel="00000000" w:rsidP="00000000" w:rsidRDefault="00000000" w:rsidRPr="00000000" w14:paraId="000000B6">
      <w:pPr>
        <w:pStyle w:val="Heading4"/>
        <w:numPr>
          <w:ilvl w:val="1"/>
          <w:numId w:val="5"/>
        </w:numPr>
        <w:ind w:left="1440" w:hanging="360"/>
        <w:rPr/>
      </w:pPr>
      <w:bookmarkStart w:colFirst="0" w:colLast="0" w:name="_pmquikkzcyjr" w:id="19"/>
      <w:bookmarkEnd w:id="19"/>
      <w:r w:rsidDel="00000000" w:rsidR="00000000" w:rsidRPr="00000000">
        <w:rPr>
          <w:rtl w:val="0"/>
        </w:rPr>
        <w:t xml:space="preserve">Public Keys</w:t>
      </w:r>
    </w:p>
    <w:p w:rsidR="00000000" w:rsidDel="00000000" w:rsidP="00000000" w:rsidRDefault="00000000" w:rsidRPr="00000000" w14:paraId="000000B7">
      <w:pPr>
        <w:ind w:left="1440" w:firstLine="0"/>
        <w:rPr/>
      </w:pPr>
      <w:r w:rsidDel="00000000" w:rsidR="00000000" w:rsidRPr="00000000">
        <w:rPr>
          <w:rtl w:val="0"/>
        </w:rPr>
        <w:t xml:space="preserve">The [responsible party] shall:</w:t>
      </w:r>
    </w:p>
    <w:p w:rsidR="00000000" w:rsidDel="00000000" w:rsidP="00000000" w:rsidRDefault="00000000" w:rsidRPr="00000000" w14:paraId="000000B8">
      <w:pPr>
        <w:numPr>
          <w:ilvl w:val="2"/>
          <w:numId w:val="5"/>
        </w:numPr>
        <w:ind w:left="2160" w:hanging="360"/>
        <w:rPr>
          <w:u w:val="none"/>
        </w:rPr>
      </w:pPr>
      <w:r w:rsidDel="00000000" w:rsidR="00000000" w:rsidRPr="00000000">
        <w:rPr>
          <w:rtl w:val="0"/>
        </w:rPr>
        <w:t xml:space="preserve">Use public key infrastructure (PKI) to manage public keys for APIs​​.</w:t>
      </w:r>
    </w:p>
    <w:p w:rsidR="00000000" w:rsidDel="00000000" w:rsidP="00000000" w:rsidRDefault="00000000" w:rsidRPr="00000000" w14:paraId="000000B9">
      <w:pPr>
        <w:numPr>
          <w:ilvl w:val="2"/>
          <w:numId w:val="5"/>
        </w:numPr>
        <w:ind w:left="2160" w:hanging="360"/>
        <w:rPr>
          <w:u w:val="none"/>
        </w:rPr>
      </w:pPr>
      <w:r w:rsidDel="00000000" w:rsidR="00000000" w:rsidRPr="00000000">
        <w:rPr>
          <w:rtl w:val="0"/>
        </w:rPr>
        <w:t xml:space="preserve">Ensure public key certificates are issued, renewed, and revoked according to a defined certificate policy​​.</w:t>
      </w:r>
    </w:p>
    <w:p w:rsidR="00000000" w:rsidDel="00000000" w:rsidP="00000000" w:rsidRDefault="00000000" w:rsidRPr="00000000" w14:paraId="000000BA">
      <w:pPr>
        <w:numPr>
          <w:ilvl w:val="2"/>
          <w:numId w:val="5"/>
        </w:numPr>
        <w:ind w:left="2160" w:hanging="360"/>
        <w:rPr>
          <w:u w:val="none"/>
        </w:rPr>
      </w:pPr>
      <w:r w:rsidDel="00000000" w:rsidR="00000000" w:rsidRPr="00000000">
        <w:rPr>
          <w:rtl w:val="0"/>
        </w:rPr>
        <w:t xml:space="preserve">Securely distribute and store public keys to prevent unauthorized access and tampering​​.</w:t>
      </w:r>
    </w:p>
    <w:p w:rsidR="00000000" w:rsidDel="00000000" w:rsidP="00000000" w:rsidRDefault="00000000" w:rsidRPr="00000000" w14:paraId="000000BB">
      <w:pPr>
        <w:numPr>
          <w:ilvl w:val="2"/>
          <w:numId w:val="5"/>
        </w:numPr>
        <w:ind w:left="2160" w:hanging="360"/>
        <w:rPr>
          <w:u w:val="none"/>
        </w:rPr>
      </w:pPr>
      <w:r w:rsidDel="00000000" w:rsidR="00000000" w:rsidRPr="00000000">
        <w:rPr>
          <w:rtl w:val="0"/>
        </w:rPr>
        <w:t xml:space="preserve">Assign unique keys to identified accounts</w:t>
      </w:r>
    </w:p>
    <w:p w:rsidR="00000000" w:rsidDel="00000000" w:rsidP="00000000" w:rsidRDefault="00000000" w:rsidRPr="00000000" w14:paraId="000000BC">
      <w:pPr>
        <w:ind w:left="2160" w:firstLine="0"/>
        <w:rPr/>
      </w:pPr>
      <w:r w:rsidDel="00000000" w:rsidR="00000000" w:rsidRPr="00000000">
        <w:rPr>
          <w:rtl w:val="0"/>
        </w:rPr>
      </w:r>
    </w:p>
    <w:p w:rsidR="00000000" w:rsidDel="00000000" w:rsidP="00000000" w:rsidRDefault="00000000" w:rsidRPr="00000000" w14:paraId="000000BD">
      <w:pPr>
        <w:pStyle w:val="Heading4"/>
        <w:numPr>
          <w:ilvl w:val="1"/>
          <w:numId w:val="5"/>
        </w:numPr>
        <w:ind w:left="1440" w:hanging="360"/>
        <w:rPr/>
      </w:pPr>
      <w:bookmarkStart w:colFirst="0" w:colLast="0" w:name="_qkhetjilv7aw" w:id="20"/>
      <w:bookmarkEnd w:id="20"/>
      <w:r w:rsidDel="00000000" w:rsidR="00000000" w:rsidRPr="00000000">
        <w:rPr>
          <w:rtl w:val="0"/>
        </w:rPr>
        <w:t xml:space="preserve">Incident Response</w:t>
      </w:r>
    </w:p>
    <w:p w:rsidR="00000000" w:rsidDel="00000000" w:rsidP="00000000" w:rsidRDefault="00000000" w:rsidRPr="00000000" w14:paraId="000000BE">
      <w:pPr>
        <w:ind w:left="1440" w:firstLine="0"/>
        <w:rPr/>
      </w:pPr>
      <w:r w:rsidDel="00000000" w:rsidR="00000000" w:rsidRPr="00000000">
        <w:rPr>
          <w:rtl w:val="0"/>
        </w:rPr>
        <w:t xml:space="preserve">The [responsible party] shall:</w:t>
      </w:r>
    </w:p>
    <w:p w:rsidR="00000000" w:rsidDel="00000000" w:rsidP="00000000" w:rsidRDefault="00000000" w:rsidRPr="00000000" w14:paraId="000000BF">
      <w:pPr>
        <w:numPr>
          <w:ilvl w:val="2"/>
          <w:numId w:val="5"/>
        </w:numPr>
        <w:ind w:left="2160" w:hanging="360"/>
        <w:rPr>
          <w:u w:val="none"/>
        </w:rPr>
      </w:pPr>
      <w:r w:rsidDel="00000000" w:rsidR="00000000" w:rsidRPr="00000000">
        <w:rPr>
          <w:rtl w:val="0"/>
        </w:rPr>
        <w:t xml:space="preserve">Immediately revoke and replace any compromised or lost cryptographic keys​​.</w:t>
      </w:r>
    </w:p>
    <w:p w:rsidR="00000000" w:rsidDel="00000000" w:rsidP="00000000" w:rsidRDefault="00000000" w:rsidRPr="00000000" w14:paraId="000000C0">
      <w:pPr>
        <w:numPr>
          <w:ilvl w:val="2"/>
          <w:numId w:val="5"/>
        </w:numPr>
        <w:ind w:left="2160" w:hanging="360"/>
        <w:rPr>
          <w:u w:val="none"/>
        </w:rPr>
      </w:pPr>
      <w:r w:rsidDel="00000000" w:rsidR="00000000" w:rsidRPr="00000000">
        <w:rPr>
          <w:rtl w:val="0"/>
        </w:rPr>
        <w:t xml:space="preserve">Notify affected parties and take steps to mitigate any potential damage caused by the compromise​​.</w:t>
      </w:r>
    </w:p>
    <w:p w:rsidR="00000000" w:rsidDel="00000000" w:rsidP="00000000" w:rsidRDefault="00000000" w:rsidRPr="00000000" w14:paraId="000000C1">
      <w:pPr>
        <w:numPr>
          <w:ilvl w:val="2"/>
          <w:numId w:val="5"/>
        </w:numPr>
        <w:ind w:left="2160" w:hanging="360"/>
        <w:rPr>
          <w:u w:val="none"/>
        </w:rPr>
      </w:pPr>
      <w:r w:rsidDel="00000000" w:rsidR="00000000" w:rsidRPr="00000000">
        <w:rPr>
          <w:rtl w:val="0"/>
        </w:rPr>
        <w:t xml:space="preserve">Conduct a thorough investigation to determine the cause of the key compromise and implement measures to prevent future incidents​​.</w:t>
      </w:r>
    </w:p>
    <w:p w:rsidR="00000000" w:rsidDel="00000000" w:rsidP="00000000" w:rsidRDefault="00000000" w:rsidRPr="00000000" w14:paraId="000000C2">
      <w:pPr>
        <w:ind w:left="45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C3">
      <w:pPr>
        <w:pStyle w:val="Heading2"/>
        <w:numPr>
          <w:ilvl w:val="0"/>
          <w:numId w:val="5"/>
        </w:numPr>
        <w:spacing w:after="0" w:afterAutospacing="0"/>
        <w:ind w:left="450" w:hanging="360"/>
        <w:rPr>
          <w:b w:val="0"/>
        </w:rPr>
      </w:pPr>
      <w:bookmarkStart w:colFirst="0" w:colLast="0" w:name="_mfhounx310os" w:id="21"/>
      <w:bookmarkEnd w:id="21"/>
      <w:r w:rsidDel="00000000" w:rsidR="00000000" w:rsidRPr="00000000">
        <w:rPr>
          <w:b w:val="0"/>
          <w:rtl w:val="0"/>
        </w:rPr>
        <w:t xml:space="preserve">Policy exemptions</w:t>
      </w:r>
    </w:p>
    <w:p w:rsidR="00000000" w:rsidDel="00000000" w:rsidP="00000000" w:rsidRDefault="00000000" w:rsidRPr="00000000" w14:paraId="000000C4">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Requests for exceptions to this policy shall be reviewed by the [exemption officer 1] and the [exemption officer 2] and/or the [responsible group]. </w:t>
      </w:r>
    </w:p>
    <w:p w:rsidR="00000000" w:rsidDel="00000000" w:rsidP="00000000" w:rsidRDefault="00000000" w:rsidRPr="00000000" w14:paraId="000000C5">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Employees requesting exceptions shall provide such requests to [exemption communication channel]. </w:t>
      </w:r>
    </w:p>
    <w:p w:rsidR="00000000" w:rsidDel="00000000" w:rsidP="00000000" w:rsidRDefault="00000000" w:rsidRPr="00000000" w14:paraId="000000C6">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The request should specifically state the scope of the exception along with justification for granting the exception, the potential impact or risk attendant upon granting the exception, risk mitigation measures to be undertaken by the [responsible group], initiatives, actions, and a timeframe for achieving the minimum compliance level with the policies set forth herein.</w:t>
      </w:r>
    </w:p>
    <w:p w:rsidR="00000000" w:rsidDel="00000000" w:rsidP="00000000" w:rsidRDefault="00000000" w:rsidRPr="00000000" w14:paraId="000000C7">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C8">
      <w:pPr>
        <w:pStyle w:val="Heading2"/>
        <w:numPr>
          <w:ilvl w:val="0"/>
          <w:numId w:val="5"/>
        </w:numPr>
        <w:spacing w:after="0" w:afterAutospacing="0"/>
        <w:ind w:left="450" w:hanging="360"/>
        <w:rPr>
          <w:b w:val="0"/>
        </w:rPr>
      </w:pPr>
      <w:bookmarkStart w:colFirst="0" w:colLast="0" w:name="_foccf34abv73" w:id="22"/>
      <w:bookmarkEnd w:id="22"/>
      <w:r w:rsidDel="00000000" w:rsidR="00000000" w:rsidRPr="00000000">
        <w:rPr>
          <w:b w:val="0"/>
          <w:rtl w:val="0"/>
        </w:rPr>
        <w:t xml:space="preserve">Related documents</w:t>
      </w:r>
    </w:p>
    <w:p w:rsidR="00000000" w:rsidDel="00000000" w:rsidP="00000000" w:rsidRDefault="00000000" w:rsidRPr="00000000" w14:paraId="000000C9">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[list of related documents, including:</w:t>
      </w:r>
    </w:p>
    <w:p w:rsidR="00000000" w:rsidDel="00000000" w:rsidP="00000000" w:rsidRDefault="00000000" w:rsidRPr="00000000" w14:paraId="000000CA">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Policies</w:t>
      </w:r>
    </w:p>
    <w:p w:rsidR="00000000" w:rsidDel="00000000" w:rsidP="00000000" w:rsidRDefault="00000000" w:rsidRPr="00000000" w14:paraId="000000CB">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Procedures</w:t>
      </w:r>
    </w:p>
    <w:p w:rsidR="00000000" w:rsidDel="00000000" w:rsidP="00000000" w:rsidRDefault="00000000" w:rsidRPr="00000000" w14:paraId="000000CC">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Standards</w:t>
      </w:r>
    </w:p>
    <w:p w:rsidR="00000000" w:rsidDel="00000000" w:rsidP="00000000" w:rsidRDefault="00000000" w:rsidRPr="00000000" w14:paraId="000000CD">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Documentation</w:t>
      </w:r>
    </w:p>
    <w:p w:rsidR="00000000" w:rsidDel="00000000" w:rsidP="00000000" w:rsidRDefault="00000000" w:rsidRPr="00000000" w14:paraId="000000CE">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Regulations</w:t>
      </w:r>
    </w:p>
    <w:p w:rsidR="00000000" w:rsidDel="00000000" w:rsidP="00000000" w:rsidRDefault="00000000" w:rsidRPr="00000000" w14:paraId="000000CF">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Legal context</w:t>
      </w:r>
    </w:p>
    <w:p w:rsidR="00000000" w:rsidDel="00000000" w:rsidP="00000000" w:rsidRDefault="00000000" w:rsidRPr="00000000" w14:paraId="000000D0">
      <w:pPr>
        <w:ind w:left="720" w:firstLine="720"/>
        <w:rPr>
          <w:rFonts w:ascii="Epilogue" w:cs="Epilogue" w:eastAsia="Epilogue" w:hAnsi="Epilogue"/>
        </w:rPr>
      </w:pPr>
      <w:r w:rsidDel="00000000" w:rsidR="00000000" w:rsidRPr="00000000">
        <w:rPr>
          <w:rFonts w:ascii="Epilogue" w:cs="Epilogue" w:eastAsia="Epilogue" w:hAnsi="Epilogue"/>
          <w:rtl w:val="0"/>
        </w:rPr>
        <w:t xml:space="preserve">]</w:t>
      </w:r>
    </w:p>
    <w:p w:rsidR="00000000" w:rsidDel="00000000" w:rsidP="00000000" w:rsidRDefault="00000000" w:rsidRPr="00000000" w14:paraId="000000D1">
      <w:pPr>
        <w:ind w:left="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D2">
      <w:pPr>
        <w:pStyle w:val="Heading2"/>
        <w:numPr>
          <w:ilvl w:val="0"/>
          <w:numId w:val="5"/>
        </w:numPr>
        <w:spacing w:after="0" w:afterAutospacing="0"/>
        <w:ind w:left="450" w:hanging="360"/>
        <w:rPr>
          <w:b w:val="0"/>
        </w:rPr>
      </w:pPr>
      <w:bookmarkStart w:colFirst="0" w:colLast="0" w:name="_utfgx2qf4we1" w:id="23"/>
      <w:bookmarkEnd w:id="23"/>
      <w:r w:rsidDel="00000000" w:rsidR="00000000" w:rsidRPr="00000000">
        <w:rPr>
          <w:b w:val="0"/>
          <w:rtl w:val="0"/>
        </w:rPr>
        <w:t xml:space="preserve">Revision history</w:t>
      </w:r>
    </w:p>
    <w:p w:rsidR="00000000" w:rsidDel="00000000" w:rsidP="00000000" w:rsidRDefault="00000000" w:rsidRPr="00000000" w14:paraId="000000D3">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is reviewed and, if necessary, updated annually and may also be updated to reflect changes in the environment. </w:t>
      </w:r>
    </w:p>
    <w:p w:rsidR="00000000" w:rsidDel="00000000" w:rsidP="00000000" w:rsidRDefault="00000000" w:rsidRPr="00000000" w14:paraId="000000D4">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Every change to this plan must be reviewed and evidence of review and acceptance noted with a signature below.  This plan requires the signature of: &lt;(choose from)&gt;</w:t>
      </w:r>
    </w:p>
    <w:p w:rsidR="00000000" w:rsidDel="00000000" w:rsidP="00000000" w:rsidRDefault="00000000" w:rsidRPr="00000000" w14:paraId="000000D5">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The Information Security Officer</w:t>
      </w:r>
    </w:p>
    <w:p w:rsidR="00000000" w:rsidDel="00000000" w:rsidP="00000000" w:rsidRDefault="00000000" w:rsidRPr="00000000" w14:paraId="000000D6">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Officer of the [Organization name] Leadership Team</w:t>
      </w:r>
    </w:p>
    <w:p w:rsidR="00000000" w:rsidDel="00000000" w:rsidP="00000000" w:rsidRDefault="00000000" w:rsidRPr="00000000" w14:paraId="000000D7">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All changes requiring approval must be communicated to the required parties </w:t>
      </w:r>
    </w:p>
    <w:p w:rsidR="00000000" w:rsidDel="00000000" w:rsidP="00000000" w:rsidRDefault="00000000" w:rsidRPr="00000000" w14:paraId="000000D8">
      <w:pPr>
        <w:ind w:left="2160" w:firstLine="0"/>
        <w:rPr>
          <w:rFonts w:ascii="Epilogue" w:cs="Epilogue" w:eastAsia="Epilogue" w:hAnsi="Epilogue"/>
        </w:rPr>
      </w:pPr>
      <w:r w:rsidDel="00000000" w:rsidR="00000000" w:rsidRPr="00000000">
        <w:rPr>
          <w:rtl w:val="0"/>
        </w:rPr>
      </w:r>
    </w:p>
    <w:tbl>
      <w:tblPr>
        <w:tblStyle w:val="Table2"/>
        <w:tblW w:w="935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8.3518930957683"/>
        <w:gridCol w:w="1594.7438752783964"/>
        <w:gridCol w:w="2782.9844097995547"/>
        <w:gridCol w:w="1427.9732739420936"/>
        <w:gridCol w:w="1427.9732739420936"/>
        <w:gridCol w:w="1427.9732739420936"/>
        <w:tblGridChange w:id="0">
          <w:tblGrid>
            <w:gridCol w:w="698.3518930957683"/>
            <w:gridCol w:w="1594.7438752783964"/>
            <w:gridCol w:w="2782.9844097995547"/>
            <w:gridCol w:w="1427.9732739420936"/>
            <w:gridCol w:w="1427.9732739420936"/>
            <w:gridCol w:w="1427.9732739420936"/>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Revision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Exec. reviewer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E5">
      <w:pPr>
        <w:pStyle w:val="Heading2"/>
        <w:numPr>
          <w:ilvl w:val="0"/>
          <w:numId w:val="5"/>
        </w:numPr>
        <w:ind w:left="450" w:hanging="360"/>
        <w:rPr>
          <w:b w:val="0"/>
        </w:rPr>
      </w:pPr>
      <w:bookmarkStart w:colFirst="0" w:colLast="0" w:name="_hfvfegy1vaeq" w:id="24"/>
      <w:bookmarkEnd w:id="24"/>
      <w:r w:rsidDel="00000000" w:rsidR="00000000" w:rsidRPr="00000000">
        <w:rPr>
          <w:b w:val="0"/>
          <w:rtl w:val="0"/>
        </w:rPr>
        <w:t xml:space="preserve">Approval history</w:t>
      </w:r>
    </w:p>
    <w:p w:rsidR="00000000" w:rsidDel="00000000" w:rsidP="00000000" w:rsidRDefault="00000000" w:rsidRPr="00000000" w14:paraId="000000E6">
      <w:pPr>
        <w:rPr>
          <w:rFonts w:ascii="Epilogue" w:cs="Epilogue" w:eastAsia="Epilogue" w:hAnsi="Epilogue"/>
        </w:rPr>
      </w:pPr>
      <w:r w:rsidDel="00000000" w:rsidR="00000000" w:rsidRPr="00000000">
        <w:rPr>
          <w:rtl w:val="0"/>
        </w:rPr>
      </w:r>
    </w:p>
    <w:tbl>
      <w:tblPr>
        <w:tblStyle w:val="Table3"/>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1950"/>
        <w:gridCol w:w="2070"/>
        <w:gridCol w:w="2220"/>
        <w:gridCol w:w="2055"/>
        <w:tblGridChange w:id="0">
          <w:tblGrid>
            <w:gridCol w:w="1005"/>
            <w:gridCol w:w="1950"/>
            <w:gridCol w:w="2070"/>
            <w:gridCol w:w="2220"/>
            <w:gridCol w:w="205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Job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Approval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F1">
      <w:pPr>
        <w:rPr>
          <w:rFonts w:ascii="Epilogue" w:cs="Epilogue" w:eastAsia="Epilogue" w:hAnsi="Epilogue"/>
        </w:rPr>
      </w:pPr>
      <w:r w:rsidDel="00000000" w:rsidR="00000000" w:rsidRPr="00000000">
        <w:rPr>
          <w:rtl w:val="0"/>
        </w:rPr>
      </w:r>
    </w:p>
    <w:p w:rsidR="00000000" w:rsidDel="00000000" w:rsidP="00000000" w:rsidRDefault="00000000" w:rsidRPr="00000000" w14:paraId="000000F2">
      <w:pPr>
        <w:rPr>
          <w:rFonts w:ascii="Epilogue" w:cs="Epilogue" w:eastAsia="Epilogue" w:hAnsi="Epilogue"/>
        </w:rPr>
      </w:pPr>
      <w:r w:rsidDel="00000000" w:rsidR="00000000" w:rsidRPr="00000000">
        <w:rPr>
          <w:rtl w:val="0"/>
        </w:rPr>
      </w:r>
    </w:p>
    <w:sectPr>
      <w:headerReference r:id="rId19" w:type="default"/>
      <w:footerReference r:id="rId20" w:type="default"/>
      <w:footerReference r:id="rId21" w:type="first"/>
      <w:pgSz w:h="15840" w:w="12240" w:orient="portrait"/>
      <w:pgMar w:bottom="1440" w:top="1440" w:left="1440" w:right="1440"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pilog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rPr>
        <w:sz w:val="20"/>
        <w:szCs w:val="20"/>
      </w:rPr>
    </w:pPr>
    <w:r w:rsidDel="00000000" w:rsidR="00000000" w:rsidRPr="00000000">
      <w:rPr>
        <w:rtl w:val="0"/>
      </w:rPr>
    </w:r>
  </w:p>
  <w:p w:rsidR="00000000" w:rsidDel="00000000" w:rsidP="00000000" w:rsidRDefault="00000000" w:rsidRPr="00000000" w14:paraId="00000103">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4">
    <w:pPr>
      <w:rPr>
        <w:sz w:val="18"/>
        <w:szCs w:val="18"/>
      </w:rPr>
    </w:pPr>
    <w:r w:rsidDel="00000000" w:rsidR="00000000" w:rsidRPr="00000000">
      <w:rPr>
        <w:sz w:val="18"/>
        <w:szCs w:val="18"/>
        <w:rtl w:val="0"/>
      </w:rPr>
      <w:t xml:space="preserve">For [Organization] INTERNAL use only</w:t>
    </w:r>
  </w:p>
  <w:p w:rsidR="00000000" w:rsidDel="00000000" w:rsidP="00000000" w:rsidRDefault="00000000" w:rsidRPr="00000000" w14:paraId="00000105">
    <w:pPr>
      <w:rPr>
        <w:sz w:val="18"/>
        <w:szCs w:val="18"/>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rPr/>
    </w:pPr>
    <w:r w:rsidDel="00000000" w:rsidR="00000000" w:rsidRPr="00000000">
      <w:rPr>
        <w:rtl w:val="0"/>
      </w:rPr>
    </w:r>
  </w:p>
  <w:tbl>
    <w:tblPr>
      <w:tblStyle w:val="Table4"/>
      <w:tblW w:w="937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15"/>
      <w:gridCol w:w="2250"/>
      <w:gridCol w:w="2085"/>
      <w:gridCol w:w="1980"/>
      <w:tblGridChange w:id="0">
        <w:tblGrid>
          <w:gridCol w:w="2745"/>
          <w:gridCol w:w="315"/>
          <w:gridCol w:w="2250"/>
          <w:gridCol w:w="2085"/>
          <w:gridCol w:w="1980"/>
        </w:tblGrid>
      </w:tblGridChange>
    </w:tblGrid>
    <w:tr>
      <w:trPr>
        <w:cantSplit w:val="0"/>
        <w:trHeight w:val="420" w:hRule="atLeast"/>
        <w:tblHeader w:val="0"/>
      </w:trPr>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Pr>
            <w:drawing>
              <wp:inline distB="114300" distT="114300" distL="114300" distR="114300">
                <wp:extent cx="1352550" cy="546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2550" cy="546100"/>
                        </a:xfrm>
                        <a:prstGeom prst="rect"/>
                        <a:ln/>
                      </pic:spPr>
                    </pic:pic>
                  </a:graphicData>
                </a:graphic>
              </wp:inline>
            </w:drawing>
          </w: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gridSpan w:val="3"/>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Title]</w:t>
          </w:r>
        </w:p>
      </w:tc>
    </w:tr>
    <w:tr>
      <w:trPr>
        <w:cantSplit w:val="0"/>
        <w:trHeight w:val="747.978515625"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Doc No:</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ID]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Revision No:</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[Revision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Effective Date</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[Effective Date]</w:t>
          </w:r>
        </w:p>
      </w:tc>
    </w:tr>
  </w:tbl>
  <w:p w:rsidR="00000000" w:rsidDel="00000000" w:rsidP="00000000" w:rsidRDefault="00000000" w:rsidRPr="00000000" w14:paraId="0000010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ind w:left="450" w:hanging="360"/>
    </w:pPr>
    <w:rPr>
      <w:rFonts w:ascii="Epilogue" w:cs="Epilogue" w:eastAsia="Epilogue" w:hAnsi="Epilogue"/>
      <w:b w:val="1"/>
      <w:color w:val="0b5394"/>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csrc.nist.gov/pubs/sp/800/153/final" TargetMode="External"/><Relationship Id="rId10" Type="http://schemas.openxmlformats.org/officeDocument/2006/relationships/hyperlink" Target="https://csrc.nist.gov/pubs/fips/140-3/final" TargetMode="External"/><Relationship Id="rId21" Type="http://schemas.openxmlformats.org/officeDocument/2006/relationships/footer" Target="footer2.xml"/><Relationship Id="rId13" Type="http://schemas.openxmlformats.org/officeDocument/2006/relationships/hyperlink" Target="https://csrc.nist.gov/pubs/sp/800/131/a/r2/final" TargetMode="External"/><Relationship Id="rId12" Type="http://schemas.openxmlformats.org/officeDocument/2006/relationships/hyperlink" Target="https://csrc.nist.gov/projects/key-management/key-management-guidelin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src.nist.gov/pubs/sp/800/175/b/r1/final" TargetMode="External"/><Relationship Id="rId15" Type="http://schemas.openxmlformats.org/officeDocument/2006/relationships/hyperlink" Target="https://www.iso.org/standard/51585.html" TargetMode="External"/><Relationship Id="rId14" Type="http://schemas.openxmlformats.org/officeDocument/2006/relationships/hyperlink" Target="https://webstore.ansi.org/industry/software/encryption-cryptography/key-management" TargetMode="External"/><Relationship Id="rId17" Type="http://schemas.openxmlformats.org/officeDocument/2006/relationships/hyperlink" Target="https://www.iso.org/standard/76156.html" TargetMode="External"/><Relationship Id="rId16" Type="http://schemas.openxmlformats.org/officeDocument/2006/relationships/hyperlink" Target="https://www.iso.org/standard/76156.html"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csrc.nist.gov/pubs/sp/800/52/r2/final" TargetMode="External"/><Relationship Id="rId18" Type="http://schemas.openxmlformats.org/officeDocument/2006/relationships/hyperlink" Target="https://www.iso.org/standard/56590.html" TargetMode="External"/><Relationship Id="rId7" Type="http://schemas.openxmlformats.org/officeDocument/2006/relationships/hyperlink" Target="https://csrc.nist.gov/pubs/fips/140-3/final" TargetMode="External"/><Relationship Id="rId8" Type="http://schemas.openxmlformats.org/officeDocument/2006/relationships/hyperlink" Target="https://csrc.nist.gov/pubs/sp/800/175/a/fin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pilogue-regular.ttf"/><Relationship Id="rId2" Type="http://schemas.openxmlformats.org/officeDocument/2006/relationships/font" Target="fonts/Epilogue-bold.ttf"/><Relationship Id="rId3" Type="http://schemas.openxmlformats.org/officeDocument/2006/relationships/font" Target="fonts/Epilogue-italic.ttf"/><Relationship Id="rId4" Type="http://schemas.openxmlformats.org/officeDocument/2006/relationships/font" Target="fonts/Epilog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