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Identity and Authentication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NIST 800-63: </w:t>
      </w:r>
      <w:hyperlink r:id="rId6">
        <w:r w:rsidDel="00000000" w:rsidR="00000000" w:rsidRPr="00000000">
          <w:rPr>
            <w:color w:val="1155cc"/>
            <w:u w:val="single"/>
            <w:rtl w:val="0"/>
          </w:rPr>
          <w:t xml:space="preserve">https://pages.nist.gov/800-63-3/</w:t>
        </w:r>
      </w:hyperlink>
      <w:r w:rsidDel="00000000" w:rsidR="00000000" w:rsidRPr="00000000">
        <w:rPr>
          <w:rtl w:val="0"/>
        </w:rPr>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NIST 800-63B: </w:t>
      </w:r>
      <w:hyperlink r:id="rId7">
        <w:r w:rsidDel="00000000" w:rsidR="00000000" w:rsidRPr="00000000">
          <w:rPr>
            <w:color w:val="1155cc"/>
            <w:u w:val="single"/>
            <w:rtl w:val="0"/>
          </w:rPr>
          <w:t xml:space="preserve">https://pages.nist.gov/800-63-3/sp800-63b.html</w:t>
        </w:r>
      </w:hyperlink>
      <w:r w:rsidDel="00000000" w:rsidR="00000000" w:rsidRPr="00000000">
        <w:rPr>
          <w:rtl w:val="0"/>
        </w:rPr>
        <w:t xml:space="preserve"> </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ISO/IEC 29115: </w:t>
      </w:r>
      <w:hyperlink r:id="rId8">
        <w:r w:rsidDel="00000000" w:rsidR="00000000" w:rsidRPr="00000000">
          <w:rPr>
            <w:color w:val="1155cc"/>
            <w:u w:val="single"/>
            <w:rtl w:val="0"/>
          </w:rPr>
          <w:t xml:space="preserve">https://www.iso.org/standard/45138.html</w:t>
        </w:r>
      </w:hyperlink>
      <w:r w:rsidDel="00000000" w:rsidR="00000000" w:rsidRPr="00000000">
        <w:rPr>
          <w:rtl w:val="0"/>
        </w:rPr>
        <w:t xml:space="preserve"> </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ISO/IEC 24760: </w:t>
      </w:r>
      <w:hyperlink r:id="rId9">
        <w:r w:rsidDel="00000000" w:rsidR="00000000" w:rsidRPr="00000000">
          <w:rPr>
            <w:color w:val="1155cc"/>
            <w:u w:val="single"/>
            <w:rtl w:val="0"/>
          </w:rPr>
          <w:t xml:space="preserve">https://www.iso.org/obp/ui/fr/#iso:std:iso-iec:24760:-1:ed-2:v1:en</w:t>
        </w:r>
      </w:hyperlink>
      <w:r w:rsidDel="00000000" w:rsidR="00000000" w:rsidRPr="00000000">
        <w:rPr>
          <w:rtl w:val="0"/>
        </w:rPr>
        <w:t xml:space="preserve"> </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ISO/IEC 27001:2022: A.5.15, A.5.16, A.5.17, A.5.18, A.8.2, A.8.5</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NIST 800-53 rev. 5: AC-1,  AC-2, AC-2(1),  AC-2(3), AC-2(7), AC-2(9), AC-3, AC-6(1), AC-6(2), AC-6(9), AC-7, AC-12, AC-17(4), CM-5(1), AU-9(4), IA-1, IA-2, </w:t>
      </w:r>
      <w:r w:rsidDel="00000000" w:rsidR="00000000" w:rsidRPr="00000000">
        <w:rPr>
          <w:color w:val="1f212e"/>
          <w:sz w:val="21"/>
          <w:szCs w:val="21"/>
          <w:rtl w:val="0"/>
        </w:rPr>
        <w:t xml:space="preserve">IA-2(1), IA-2(2),</w:t>
      </w:r>
      <w:r w:rsidDel="00000000" w:rsidR="00000000" w:rsidRPr="00000000">
        <w:rPr>
          <w:rtl w:val="0"/>
        </w:rPr>
        <w:t xml:space="preserve"> IA-2(5), </w:t>
      </w:r>
      <w:r w:rsidDel="00000000" w:rsidR="00000000" w:rsidRPr="00000000">
        <w:rPr>
          <w:color w:val="1f212e"/>
          <w:sz w:val="21"/>
          <w:szCs w:val="21"/>
          <w:rtl w:val="0"/>
        </w:rPr>
        <w:t xml:space="preserve"> IA-2(6), </w:t>
      </w:r>
      <w:r w:rsidDel="00000000" w:rsidR="00000000" w:rsidRPr="00000000">
        <w:rPr>
          <w:rtl w:val="0"/>
        </w:rPr>
        <w:t xml:space="preserve">IA-2(8), IA-3, IA-5,  IA-5(1), IA-5, IA-5(6), IA-5(7), IA-6, IA-7, IA-8, IA-8(2), IA-8(4), IA-11, IA-12, IA-12(2), IA-12(3), SC-10</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CIS v8: 3.3, 4.3, 4.7, 5.1, 5.2, 5.3, 5.4, 5.5, 5.6, 6.1, </w:t>
      </w:r>
      <w:r w:rsidDel="00000000" w:rsidR="00000000" w:rsidRPr="00000000">
        <w:rPr>
          <w:color w:val="1f212e"/>
          <w:sz w:val="21"/>
          <w:szCs w:val="21"/>
          <w:rtl w:val="0"/>
        </w:rPr>
        <w:t xml:space="preserve">6.3, 6.4, 6.5, </w:t>
      </w:r>
      <w:r w:rsidDel="00000000" w:rsidR="00000000" w:rsidRPr="00000000">
        <w:rPr>
          <w:rtl w:val="0"/>
        </w:rPr>
        <w:t xml:space="preserve">6.6, 6.7, 6.8, 12.5</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PCI DSS 4.0: 7.1.1, 7.1.2, 7.2.1, 7.2.2, 7.2.3, 7.3.2, 8.1.1, 8.2.1, 8.2.2, 8.2.3, 8.2.6, 8.2.7, 8.2.8, 8.3.1, 8.3.2, 8.3.3, 8.3.4, 8.3.5, 8.3.6, 8.3.7, 8.3.8, 8.3.9, 8.3.10, 8.3.10.1, 8.3.11, </w:t>
      </w:r>
      <w:r w:rsidDel="00000000" w:rsidR="00000000" w:rsidRPr="00000000">
        <w:rPr>
          <w:color w:val="1f212e"/>
          <w:sz w:val="21"/>
          <w:szCs w:val="21"/>
          <w:rtl w:val="0"/>
        </w:rPr>
        <w:t xml:space="preserve">8.4.1, 8.4.2, 8.4.3, 8.5.1, 8.6.1, 8.6.2, </w:t>
      </w:r>
      <w:r w:rsidDel="00000000" w:rsidR="00000000" w:rsidRPr="00000000">
        <w:rPr>
          <w:rtl w:val="0"/>
        </w:rPr>
        <w:t xml:space="preserve">8.6.3</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AICPA SOC 2 TSC: CC6.1, CC6.2, CC6.3, CC6.6, P5.1, P5.2</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pStyle w:val="Heading2"/>
        <w:numPr>
          <w:ilvl w:val="0"/>
          <w:numId w:val="5"/>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ab/>
        <w:t xml:space="preserve">&lt;(Choose from)&gt;</w:t>
      </w:r>
    </w:p>
    <w:p w:rsidR="00000000" w:rsidDel="00000000" w:rsidP="00000000" w:rsidRDefault="00000000" w:rsidRPr="00000000" w14:paraId="0000001B">
      <w:pPr>
        <w:numPr>
          <w:ilvl w:val="1"/>
          <w:numId w:val="5"/>
        </w:numPr>
        <w:ind w:left="1440" w:hanging="360"/>
      </w:pPr>
      <w:r w:rsidDel="00000000" w:rsidR="00000000" w:rsidRPr="00000000">
        <w:rPr>
          <w:rtl w:val="0"/>
        </w:rPr>
        <w:t xml:space="preserve">Policy Owner: </w:t>
        <w:tab/>
      </w:r>
    </w:p>
    <w:p w:rsidR="00000000" w:rsidDel="00000000" w:rsidP="00000000" w:rsidRDefault="00000000" w:rsidRPr="00000000" w14:paraId="0000001C">
      <w:pPr>
        <w:numPr>
          <w:ilvl w:val="2"/>
          <w:numId w:val="5"/>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D">
      <w:pPr>
        <w:numPr>
          <w:ilvl w:val="1"/>
          <w:numId w:val="5"/>
        </w:numPr>
        <w:ind w:left="1440" w:hanging="360"/>
      </w:pPr>
      <w:r w:rsidDel="00000000" w:rsidR="00000000" w:rsidRPr="00000000">
        <w:rPr>
          <w:rtl w:val="0"/>
        </w:rPr>
        <w:t xml:space="preserve">Information Security Officer:</w:t>
      </w:r>
    </w:p>
    <w:p w:rsidR="00000000" w:rsidDel="00000000" w:rsidP="00000000" w:rsidRDefault="00000000" w:rsidRPr="00000000" w14:paraId="0000001E">
      <w:pPr>
        <w:numPr>
          <w:ilvl w:val="2"/>
          <w:numId w:val="5"/>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F">
      <w:pPr>
        <w:numPr>
          <w:ilvl w:val="1"/>
          <w:numId w:val="5"/>
        </w:numPr>
        <w:ind w:left="1440" w:hanging="360"/>
      </w:pPr>
      <w:r w:rsidDel="00000000" w:rsidR="00000000" w:rsidRPr="00000000">
        <w:rPr>
          <w:rtl w:val="0"/>
        </w:rPr>
        <w:t xml:space="preserve">System Owner(s):</w:t>
      </w:r>
    </w:p>
    <w:p w:rsidR="00000000" w:rsidDel="00000000" w:rsidP="00000000" w:rsidRDefault="00000000" w:rsidRPr="00000000" w14:paraId="00000020">
      <w:pPr>
        <w:numPr>
          <w:ilvl w:val="2"/>
          <w:numId w:val="5"/>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21">
      <w:pPr>
        <w:numPr>
          <w:ilvl w:val="1"/>
          <w:numId w:val="5"/>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22">
      <w:pPr>
        <w:numPr>
          <w:ilvl w:val="2"/>
          <w:numId w:val="5"/>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23">
      <w:pPr>
        <w:numPr>
          <w:ilvl w:val="1"/>
          <w:numId w:val="5"/>
        </w:numPr>
        <w:ind w:left="1440" w:hanging="360"/>
      </w:pPr>
      <w:r w:rsidDel="00000000" w:rsidR="00000000" w:rsidRPr="00000000">
        <w:rPr>
          <w:rtl w:val="0"/>
        </w:rPr>
        <w:t xml:space="preserve">System Administrator(s):</w:t>
      </w:r>
    </w:p>
    <w:p w:rsidR="00000000" w:rsidDel="00000000" w:rsidP="00000000" w:rsidRDefault="00000000" w:rsidRPr="00000000" w14:paraId="00000024">
      <w:pPr>
        <w:numPr>
          <w:ilvl w:val="2"/>
          <w:numId w:val="5"/>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5">
      <w:pPr>
        <w:numPr>
          <w:ilvl w:val="1"/>
          <w:numId w:val="5"/>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6">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7">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8">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9">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A">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2B">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2C">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2D">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2E">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2F">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0">
      <w:pPr>
        <w:numPr>
          <w:ilvl w:val="1"/>
          <w:numId w:val="5"/>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31">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32">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33">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34">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35">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36">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7">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8">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9">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A">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B">
      <w:pPr>
        <w:rPr>
          <w:rFonts w:ascii="Epilogue" w:cs="Epilogue" w:eastAsia="Epilogue" w:hAnsi="Epilogue"/>
        </w:rPr>
      </w:pPr>
      <w:r w:rsidDel="00000000" w:rsidR="00000000" w:rsidRPr="00000000">
        <w:rPr>
          <w:rtl w:val="0"/>
        </w:rPr>
      </w:r>
    </w:p>
    <w:p w:rsidR="00000000" w:rsidDel="00000000" w:rsidP="00000000" w:rsidRDefault="00000000" w:rsidRPr="00000000" w14:paraId="0000003C">
      <w:pPr>
        <w:pStyle w:val="Heading2"/>
        <w:numPr>
          <w:ilvl w:val="0"/>
          <w:numId w:val="5"/>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Identity and Authentication Policy is to establish a framework for managing and authenticating user identities. This policy aims to ensure the security and integrity of the organization's data by implementing robust procedures for account creation, management, authentication, and access control. By adhering to these guidelines, the organization seeks to minimize the risk of unauthorized access, data breaches, and other security incidents.</w:t>
      </w:r>
      <w:r w:rsidDel="00000000" w:rsidR="00000000" w:rsidRPr="00000000">
        <w:rPr>
          <w:rtl w:val="0"/>
        </w:rPr>
      </w:r>
    </w:p>
    <w:p w:rsidR="00000000" w:rsidDel="00000000" w:rsidP="00000000" w:rsidRDefault="00000000" w:rsidRPr="00000000" w14:paraId="0000003E">
      <w:pPr>
        <w:pStyle w:val="Heading2"/>
        <w:numPr>
          <w:ilvl w:val="0"/>
          <w:numId w:val="5"/>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vendors, and other individuals or entities who have access to the organization's information systems. It encompasses all aspects of identity and authentication management, including but not limited to:</w:t>
      </w:r>
    </w:p>
    <w:p w:rsidR="00000000" w:rsidDel="00000000" w:rsidP="00000000" w:rsidRDefault="00000000" w:rsidRPr="00000000" w14:paraId="00000040">
      <w:pPr>
        <w:numPr>
          <w:ilvl w:val="0"/>
          <w:numId w:val="1"/>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Account creation and approval processes</w:t>
      </w:r>
    </w:p>
    <w:p w:rsidR="00000000" w:rsidDel="00000000" w:rsidP="00000000" w:rsidRDefault="00000000" w:rsidRPr="00000000" w14:paraId="00000041">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Ongoing account management and review</w:t>
      </w:r>
    </w:p>
    <w:p w:rsidR="00000000" w:rsidDel="00000000" w:rsidP="00000000" w:rsidRDefault="00000000" w:rsidRPr="00000000" w14:paraId="00000042">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of privileged accounts</w:t>
      </w:r>
    </w:p>
    <w:p w:rsidR="00000000" w:rsidDel="00000000" w:rsidP="00000000" w:rsidRDefault="00000000" w:rsidRPr="00000000" w14:paraId="00000043">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Procedures for account deactivation</w:t>
      </w:r>
    </w:p>
    <w:p w:rsidR="00000000" w:rsidDel="00000000" w:rsidP="00000000" w:rsidRDefault="00000000" w:rsidRPr="00000000" w14:paraId="00000044">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Re-authentication requirements</w:t>
      </w:r>
    </w:p>
    <w:p w:rsidR="00000000" w:rsidDel="00000000" w:rsidP="00000000" w:rsidRDefault="00000000" w:rsidRPr="00000000" w14:paraId="00000045">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Protection of authentication factors</w:t>
      </w:r>
    </w:p>
    <w:p w:rsidR="00000000" w:rsidDel="00000000" w:rsidP="00000000" w:rsidRDefault="00000000" w:rsidRPr="00000000" w14:paraId="00000046">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Implementation of multi-factor authentication (MFA)</w:t>
      </w:r>
    </w:p>
    <w:p w:rsidR="00000000" w:rsidDel="00000000" w:rsidP="00000000" w:rsidRDefault="00000000" w:rsidRPr="00000000" w14:paraId="00000047">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Password complexity standards</w:t>
      </w:r>
    </w:p>
    <w:p w:rsidR="00000000" w:rsidDel="00000000" w:rsidP="00000000" w:rsidRDefault="00000000" w:rsidRPr="00000000" w14:paraId="00000048">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Credential retry limits and account lockout mechanisms</w:t>
      </w:r>
    </w:p>
    <w:p w:rsidR="00000000" w:rsidDel="00000000" w:rsidP="00000000" w:rsidRDefault="00000000" w:rsidRPr="00000000" w14:paraId="00000049">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Prohibition of shared accounts</w:t>
      </w:r>
    </w:p>
    <w:p w:rsidR="00000000" w:rsidDel="00000000" w:rsidP="00000000" w:rsidRDefault="00000000" w:rsidRPr="00000000" w14:paraId="0000004A">
      <w:pPr>
        <w:numPr>
          <w:ilvl w:val="0"/>
          <w:numId w:val="1"/>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of service accounts</w:t>
      </w:r>
    </w:p>
    <w:p w:rsidR="00000000" w:rsidDel="00000000" w:rsidP="00000000" w:rsidRDefault="00000000" w:rsidRPr="00000000" w14:paraId="0000004B">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The policy covers all information systems, applications, and services within the organization, including on-premises and cloud-based environments. Compliance with this policy is mandatory for all users and will be enforced by the Information Security Team in collaboration with system owners and administrators.</w:t>
      </w:r>
    </w:p>
    <w:p w:rsidR="00000000" w:rsidDel="00000000" w:rsidP="00000000" w:rsidRDefault="00000000" w:rsidRPr="00000000" w14:paraId="0000004C">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D">
      <w:pPr>
        <w:pStyle w:val="Heading2"/>
        <w:numPr>
          <w:ilvl w:val="0"/>
          <w:numId w:val="5"/>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E">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F">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0">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1">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2">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61">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E">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F">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0">
      <w:pPr>
        <w:pStyle w:val="Heading2"/>
        <w:numPr>
          <w:ilvl w:val="0"/>
          <w:numId w:val="5"/>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7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7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5">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6">
      <w:pPr>
        <w:pStyle w:val="Heading2"/>
        <w:numPr>
          <w:ilvl w:val="0"/>
          <w:numId w:val="5"/>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77">
      <w:pPr>
        <w:numPr>
          <w:ilvl w:val="0"/>
          <w:numId w:val="4"/>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8">
      <w:pPr>
        <w:numPr>
          <w:ilvl w:val="0"/>
          <w:numId w:val="4"/>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9">
      <w:pPr>
        <w:numPr>
          <w:ilvl w:val="0"/>
          <w:numId w:val="4"/>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A">
      <w:pPr>
        <w:numPr>
          <w:ilvl w:val="0"/>
          <w:numId w:val="4"/>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B">
      <w:pPr>
        <w:numPr>
          <w:ilvl w:val="0"/>
          <w:numId w:val="4"/>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C">
      <w:pPr>
        <w:spacing w:line="276" w:lineRule="auto"/>
        <w:ind w:left="720" w:firstLine="0"/>
        <w:rPr/>
      </w:pPr>
      <w:r w:rsidDel="00000000" w:rsidR="00000000" w:rsidRPr="00000000">
        <w:rPr>
          <w:rtl w:val="0"/>
        </w:rPr>
      </w:r>
    </w:p>
    <w:p w:rsidR="00000000" w:rsidDel="00000000" w:rsidP="00000000" w:rsidRDefault="00000000" w:rsidRPr="00000000" w14:paraId="0000007D">
      <w:pPr>
        <w:pStyle w:val="Heading2"/>
        <w:numPr>
          <w:ilvl w:val="0"/>
          <w:numId w:val="5"/>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E">
      <w:pPr>
        <w:numPr>
          <w:ilvl w:val="1"/>
          <w:numId w:val="5"/>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F">
      <w:pPr>
        <w:numPr>
          <w:ilvl w:val="1"/>
          <w:numId w:val="5"/>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82">
      <w:pPr>
        <w:numPr>
          <w:ilvl w:val="1"/>
          <w:numId w:val="5"/>
        </w:numPr>
        <w:spacing w:after="0" w:afterAutospacing="0"/>
        <w:ind w:left="1440" w:hanging="360"/>
        <w:rPr>
          <w:b w:val="1"/>
          <w:u w:val="none"/>
        </w:rPr>
      </w:pPr>
      <w:r w:rsidDel="00000000" w:rsidR="00000000" w:rsidRPr="00000000">
        <w:rPr>
          <w:b w:val="1"/>
          <w:rtl w:val="0"/>
        </w:rPr>
        <w:t xml:space="preserve">Account Creation</w:t>
      </w:r>
    </w:p>
    <w:p w:rsidR="00000000" w:rsidDel="00000000" w:rsidP="00000000" w:rsidRDefault="00000000" w:rsidRPr="00000000" w14:paraId="00000083">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establishing new user accounts, involving approval from appropriate authorities and the issuance of unique user IDs and passwords.</w:t>
      </w:r>
    </w:p>
    <w:p w:rsidR="00000000" w:rsidDel="00000000" w:rsidP="00000000" w:rsidRDefault="00000000" w:rsidRPr="00000000" w14:paraId="00000084">
      <w:pPr>
        <w:numPr>
          <w:ilvl w:val="1"/>
          <w:numId w:val="5"/>
        </w:numPr>
        <w:spacing w:after="0" w:afterAutospacing="0"/>
        <w:ind w:left="1440" w:hanging="360"/>
        <w:rPr>
          <w:b w:val="1"/>
          <w:u w:val="none"/>
        </w:rPr>
      </w:pPr>
      <w:r w:rsidDel="00000000" w:rsidR="00000000" w:rsidRPr="00000000">
        <w:rPr>
          <w:b w:val="1"/>
          <w:rtl w:val="0"/>
        </w:rPr>
        <w:t xml:space="preserve">Account Management</w:t>
      </w:r>
    </w:p>
    <w:p w:rsidR="00000000" w:rsidDel="00000000" w:rsidP="00000000" w:rsidRDefault="00000000" w:rsidRPr="00000000" w14:paraId="00000085">
      <w:pPr>
        <w:numPr>
          <w:ilvl w:val="2"/>
          <w:numId w:val="5"/>
        </w:numPr>
        <w:spacing w:after="0" w:afterAutospacing="0" w:before="0" w:beforeAutospacing="0" w:lineRule="auto"/>
        <w:ind w:left="2160" w:hanging="360"/>
        <w:rPr>
          <w:u w:val="none"/>
        </w:rPr>
      </w:pPr>
      <w:r w:rsidDel="00000000" w:rsidR="00000000" w:rsidRPr="00000000">
        <w:rPr>
          <w:rtl w:val="0"/>
        </w:rPr>
        <w:t xml:space="preserve">The procedures and practices for managing user accounts, including defining account types, assigning account managers, authorizing access, and reviewing accounts for compliance.</w:t>
      </w:r>
    </w:p>
    <w:p w:rsidR="00000000" w:rsidDel="00000000" w:rsidP="00000000" w:rsidRDefault="00000000" w:rsidRPr="00000000" w14:paraId="00000086">
      <w:pPr>
        <w:numPr>
          <w:ilvl w:val="1"/>
          <w:numId w:val="5"/>
        </w:numPr>
        <w:spacing w:after="0" w:afterAutospacing="0"/>
        <w:ind w:left="1440" w:hanging="360"/>
        <w:rPr>
          <w:b w:val="1"/>
          <w:u w:val="none"/>
        </w:rPr>
      </w:pPr>
      <w:r w:rsidDel="00000000" w:rsidR="00000000" w:rsidRPr="00000000">
        <w:rPr>
          <w:b w:val="1"/>
          <w:rtl w:val="0"/>
        </w:rPr>
        <w:t xml:space="preserve">Privileged Account Management</w:t>
      </w:r>
    </w:p>
    <w:p w:rsidR="00000000" w:rsidDel="00000000" w:rsidP="00000000" w:rsidRDefault="00000000" w:rsidRPr="00000000" w14:paraId="00000087">
      <w:pPr>
        <w:numPr>
          <w:ilvl w:val="2"/>
          <w:numId w:val="5"/>
        </w:numPr>
        <w:spacing w:after="0" w:afterAutospacing="0" w:before="0" w:beforeAutospacing="0" w:lineRule="auto"/>
        <w:ind w:left="2160" w:hanging="360"/>
        <w:rPr>
          <w:u w:val="none"/>
        </w:rPr>
      </w:pPr>
      <w:r w:rsidDel="00000000" w:rsidR="00000000" w:rsidRPr="00000000">
        <w:rPr>
          <w:rtl w:val="0"/>
        </w:rPr>
        <w:t xml:space="preserve">The oversight and administration of accounts with elevated privileges, ensuring appropriate role assignments, monitoring, revoking access, and implementing multifactor authentication.</w:t>
      </w:r>
    </w:p>
    <w:p w:rsidR="00000000" w:rsidDel="00000000" w:rsidP="00000000" w:rsidRDefault="00000000" w:rsidRPr="00000000" w14:paraId="00000088">
      <w:pPr>
        <w:numPr>
          <w:ilvl w:val="1"/>
          <w:numId w:val="5"/>
        </w:numPr>
        <w:spacing w:after="0" w:afterAutospacing="0"/>
        <w:ind w:left="1440" w:hanging="360"/>
        <w:rPr>
          <w:b w:val="1"/>
          <w:u w:val="none"/>
        </w:rPr>
      </w:pPr>
      <w:r w:rsidDel="00000000" w:rsidR="00000000" w:rsidRPr="00000000">
        <w:rPr>
          <w:b w:val="1"/>
          <w:rtl w:val="0"/>
        </w:rPr>
        <w:t xml:space="preserve">Account Deactivation</w:t>
      </w:r>
    </w:p>
    <w:p w:rsidR="00000000" w:rsidDel="00000000" w:rsidP="00000000" w:rsidRDefault="00000000" w:rsidRPr="00000000" w14:paraId="00000089">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disabling user accounts when they are no longer needed, expired, inactive, or associated with a terminated employee, typically within a specified timeframe.</w:t>
      </w:r>
    </w:p>
    <w:p w:rsidR="00000000" w:rsidDel="00000000" w:rsidP="00000000" w:rsidRDefault="00000000" w:rsidRPr="00000000" w14:paraId="0000008A">
      <w:pPr>
        <w:numPr>
          <w:ilvl w:val="1"/>
          <w:numId w:val="5"/>
        </w:numPr>
        <w:spacing w:after="0" w:afterAutospacing="0"/>
        <w:ind w:left="1440" w:hanging="360"/>
        <w:rPr>
          <w:b w:val="1"/>
          <w:u w:val="none"/>
        </w:rPr>
      </w:pPr>
      <w:r w:rsidDel="00000000" w:rsidR="00000000" w:rsidRPr="00000000">
        <w:rPr>
          <w:b w:val="1"/>
          <w:rtl w:val="0"/>
        </w:rPr>
        <w:t xml:space="preserve">Re-authentication Events</w:t>
      </w:r>
    </w:p>
    <w:p w:rsidR="00000000" w:rsidDel="00000000" w:rsidP="00000000" w:rsidRDefault="00000000" w:rsidRPr="00000000" w14:paraId="0000008B">
      <w:pPr>
        <w:numPr>
          <w:ilvl w:val="2"/>
          <w:numId w:val="5"/>
        </w:numPr>
        <w:spacing w:after="0" w:afterAutospacing="0" w:before="0" w:beforeAutospacing="0" w:lineRule="auto"/>
        <w:ind w:left="2160" w:hanging="360"/>
        <w:rPr>
          <w:u w:val="none"/>
        </w:rPr>
      </w:pPr>
      <w:r w:rsidDel="00000000" w:rsidR="00000000" w:rsidRPr="00000000">
        <w:rPr>
          <w:rtl w:val="0"/>
        </w:rPr>
        <w:t xml:space="preserve">The requirement for users to re-authenticate after a certain period of inactivity or continuous login to maintain security.</w:t>
      </w:r>
    </w:p>
    <w:p w:rsidR="00000000" w:rsidDel="00000000" w:rsidP="00000000" w:rsidRDefault="00000000" w:rsidRPr="00000000" w14:paraId="0000008C">
      <w:pPr>
        <w:numPr>
          <w:ilvl w:val="1"/>
          <w:numId w:val="5"/>
        </w:numPr>
        <w:spacing w:after="0" w:afterAutospacing="0"/>
        <w:ind w:left="1440" w:hanging="360"/>
        <w:rPr>
          <w:b w:val="1"/>
          <w:u w:val="none"/>
        </w:rPr>
      </w:pPr>
      <w:r w:rsidDel="00000000" w:rsidR="00000000" w:rsidRPr="00000000">
        <w:rPr>
          <w:b w:val="1"/>
          <w:rtl w:val="0"/>
        </w:rPr>
        <w:t xml:space="preserve">Protection of Authentication Factors</w:t>
      </w:r>
    </w:p>
    <w:p w:rsidR="00000000" w:rsidDel="00000000" w:rsidP="00000000" w:rsidRDefault="00000000" w:rsidRPr="00000000" w14:paraId="0000008D">
      <w:pPr>
        <w:numPr>
          <w:ilvl w:val="2"/>
          <w:numId w:val="5"/>
        </w:numPr>
        <w:spacing w:after="0" w:afterAutospacing="0" w:before="0" w:beforeAutospacing="0" w:lineRule="auto"/>
        <w:ind w:left="2160" w:hanging="360"/>
        <w:rPr>
          <w:u w:val="none"/>
        </w:rPr>
      </w:pPr>
      <w:r w:rsidDel="00000000" w:rsidR="00000000" w:rsidRPr="00000000">
        <w:rPr>
          <w:rtl w:val="0"/>
        </w:rPr>
        <w:t xml:space="preserve">Measures to safeguard authenticators, such as passwords and tokens, to ensure they are not exposed or easily exploited.</w:t>
      </w:r>
    </w:p>
    <w:p w:rsidR="00000000" w:rsidDel="00000000" w:rsidP="00000000" w:rsidRDefault="00000000" w:rsidRPr="00000000" w14:paraId="0000008E">
      <w:pPr>
        <w:numPr>
          <w:ilvl w:val="1"/>
          <w:numId w:val="5"/>
        </w:numPr>
        <w:spacing w:after="0" w:afterAutospacing="0"/>
        <w:ind w:left="1440" w:hanging="360"/>
        <w:rPr>
          <w:b w:val="1"/>
          <w:u w:val="none"/>
        </w:rPr>
      </w:pPr>
      <w:r w:rsidDel="00000000" w:rsidR="00000000" w:rsidRPr="00000000">
        <w:rPr>
          <w:b w:val="1"/>
          <w:rtl w:val="0"/>
        </w:rPr>
        <w:t xml:space="preserve">Multi-Factor Authentication (MFA)</w:t>
      </w:r>
    </w:p>
    <w:p w:rsidR="00000000" w:rsidDel="00000000" w:rsidP="00000000" w:rsidRDefault="00000000" w:rsidRPr="00000000" w14:paraId="0000008F">
      <w:pPr>
        <w:numPr>
          <w:ilvl w:val="2"/>
          <w:numId w:val="5"/>
        </w:numPr>
        <w:spacing w:after="0" w:afterAutospacing="0" w:before="0" w:beforeAutospacing="0" w:lineRule="auto"/>
        <w:ind w:left="2160" w:hanging="360"/>
        <w:rPr>
          <w:u w:val="none"/>
        </w:rPr>
      </w:pPr>
      <w:r w:rsidDel="00000000" w:rsidR="00000000" w:rsidRPr="00000000">
        <w:rPr>
          <w:rtl w:val="0"/>
        </w:rPr>
        <w:t xml:space="preserve">A security system that requires more than one method of authentication from independent categories of credentials to verify the user's identity for access.</w:t>
      </w:r>
    </w:p>
    <w:p w:rsidR="00000000" w:rsidDel="00000000" w:rsidP="00000000" w:rsidRDefault="00000000" w:rsidRPr="00000000" w14:paraId="00000090">
      <w:pPr>
        <w:numPr>
          <w:ilvl w:val="1"/>
          <w:numId w:val="5"/>
        </w:numPr>
        <w:spacing w:after="0" w:afterAutospacing="0"/>
        <w:ind w:left="1440" w:hanging="360"/>
        <w:rPr>
          <w:b w:val="1"/>
          <w:u w:val="none"/>
        </w:rPr>
      </w:pPr>
      <w:r w:rsidDel="00000000" w:rsidR="00000000" w:rsidRPr="00000000">
        <w:rPr>
          <w:b w:val="1"/>
          <w:rtl w:val="0"/>
        </w:rPr>
        <w:t xml:space="preserve">Password Complexity</w:t>
      </w:r>
    </w:p>
    <w:p w:rsidR="00000000" w:rsidDel="00000000" w:rsidP="00000000" w:rsidRDefault="00000000" w:rsidRPr="00000000" w14:paraId="00000091">
      <w:pPr>
        <w:numPr>
          <w:ilvl w:val="2"/>
          <w:numId w:val="5"/>
        </w:numPr>
        <w:spacing w:after="0" w:afterAutospacing="0" w:before="0" w:beforeAutospacing="0" w:lineRule="auto"/>
        <w:ind w:left="2160" w:hanging="360"/>
        <w:rPr>
          <w:u w:val="none"/>
        </w:rPr>
      </w:pPr>
      <w:r w:rsidDel="00000000" w:rsidR="00000000" w:rsidRPr="00000000">
        <w:rPr>
          <w:rtl w:val="0"/>
        </w:rPr>
        <w:t xml:space="preserve">The standards for creating strong passwords, including requirements for length, character types, and avoidance of common or compromised passwords.</w:t>
      </w:r>
    </w:p>
    <w:p w:rsidR="00000000" w:rsidDel="00000000" w:rsidP="00000000" w:rsidRDefault="00000000" w:rsidRPr="00000000" w14:paraId="00000092">
      <w:pPr>
        <w:numPr>
          <w:ilvl w:val="1"/>
          <w:numId w:val="5"/>
        </w:numPr>
        <w:spacing w:after="0" w:afterAutospacing="0"/>
        <w:ind w:left="1440" w:hanging="360"/>
        <w:rPr>
          <w:b w:val="1"/>
          <w:u w:val="none"/>
        </w:rPr>
      </w:pPr>
      <w:r w:rsidDel="00000000" w:rsidR="00000000" w:rsidRPr="00000000">
        <w:rPr>
          <w:b w:val="1"/>
          <w:rtl w:val="0"/>
        </w:rPr>
        <w:t xml:space="preserve">Credential Retry and Lockout</w:t>
      </w:r>
    </w:p>
    <w:p w:rsidR="00000000" w:rsidDel="00000000" w:rsidP="00000000" w:rsidRDefault="00000000" w:rsidRPr="00000000" w14:paraId="00000093">
      <w:pPr>
        <w:numPr>
          <w:ilvl w:val="2"/>
          <w:numId w:val="5"/>
        </w:numPr>
        <w:spacing w:after="0" w:afterAutospacing="0" w:before="0" w:beforeAutospacing="0" w:lineRule="auto"/>
        <w:ind w:left="2160" w:hanging="360"/>
        <w:rPr>
          <w:u w:val="none"/>
        </w:rPr>
      </w:pPr>
      <w:r w:rsidDel="00000000" w:rsidR="00000000" w:rsidRPr="00000000">
        <w:rPr>
          <w:rtl w:val="0"/>
        </w:rPr>
        <w:t xml:space="preserve">Policies that limit the number of consecutive invalid login attempts and the automatic locking of accounts after exceeding this limit to prevent unauthorized access.</w:t>
      </w:r>
    </w:p>
    <w:p w:rsidR="00000000" w:rsidDel="00000000" w:rsidP="00000000" w:rsidRDefault="00000000" w:rsidRPr="00000000" w14:paraId="00000094">
      <w:pPr>
        <w:numPr>
          <w:ilvl w:val="1"/>
          <w:numId w:val="5"/>
        </w:numPr>
        <w:spacing w:after="0" w:afterAutospacing="0"/>
        <w:ind w:left="1440" w:hanging="360"/>
        <w:rPr>
          <w:b w:val="1"/>
          <w:u w:val="none"/>
        </w:rPr>
      </w:pPr>
      <w:r w:rsidDel="00000000" w:rsidR="00000000" w:rsidRPr="00000000">
        <w:rPr>
          <w:b w:val="1"/>
          <w:rtl w:val="0"/>
        </w:rPr>
        <w:t xml:space="preserve">Prohibition of Shared Accounts</w:t>
      </w:r>
    </w:p>
    <w:p w:rsidR="00000000" w:rsidDel="00000000" w:rsidP="00000000" w:rsidRDefault="00000000" w:rsidRPr="00000000" w14:paraId="00000095">
      <w:pPr>
        <w:numPr>
          <w:ilvl w:val="2"/>
          <w:numId w:val="5"/>
        </w:numPr>
        <w:spacing w:after="0" w:afterAutospacing="0" w:before="0" w:beforeAutospacing="0" w:lineRule="auto"/>
        <w:ind w:left="2160" w:hanging="360"/>
        <w:rPr>
          <w:u w:val="none"/>
        </w:rPr>
      </w:pPr>
      <w:r w:rsidDel="00000000" w:rsidR="00000000" w:rsidRPr="00000000">
        <w:rPr>
          <w:rtl w:val="0"/>
        </w:rPr>
        <w:t xml:space="preserve">The policy that disallows the use of shared accounts unless explicitly justified and approved, ensuring individual authentication before access.</w:t>
      </w:r>
    </w:p>
    <w:p w:rsidR="00000000" w:rsidDel="00000000" w:rsidP="00000000" w:rsidRDefault="00000000" w:rsidRPr="00000000" w14:paraId="00000096">
      <w:pPr>
        <w:numPr>
          <w:ilvl w:val="1"/>
          <w:numId w:val="5"/>
        </w:numPr>
        <w:spacing w:after="0" w:afterAutospacing="0"/>
        <w:ind w:left="1440" w:hanging="360"/>
        <w:rPr>
          <w:b w:val="1"/>
          <w:u w:val="none"/>
        </w:rPr>
      </w:pPr>
      <w:r w:rsidDel="00000000" w:rsidR="00000000" w:rsidRPr="00000000">
        <w:rPr>
          <w:b w:val="1"/>
          <w:rtl w:val="0"/>
        </w:rPr>
        <w:t xml:space="preserve">Service Accounts</w:t>
      </w:r>
    </w:p>
    <w:p w:rsidR="00000000" w:rsidDel="00000000" w:rsidP="00000000" w:rsidRDefault="00000000" w:rsidRPr="00000000" w14:paraId="00000097">
      <w:pPr>
        <w:numPr>
          <w:ilvl w:val="2"/>
          <w:numId w:val="5"/>
        </w:numPr>
        <w:spacing w:after="0" w:afterAutospacing="0" w:before="0" w:beforeAutospacing="0" w:lineRule="auto"/>
        <w:ind w:left="2160" w:hanging="360"/>
        <w:rPr>
          <w:u w:val="none"/>
        </w:rPr>
      </w:pPr>
      <w:r w:rsidDel="00000000" w:rsidR="00000000" w:rsidRPr="00000000">
        <w:rPr>
          <w:rtl w:val="0"/>
        </w:rPr>
        <w:t xml:space="preserve">Special user accounts used by applications or services to interact with the operating system, managed with the same rigor as user accounts, including creation, modification, and deactivation procedures.</w:t>
      </w:r>
    </w:p>
    <w:p w:rsidR="00000000" w:rsidDel="00000000" w:rsidP="00000000" w:rsidRDefault="00000000" w:rsidRPr="00000000" w14:paraId="00000098">
      <w:pPr>
        <w:numPr>
          <w:ilvl w:val="1"/>
          <w:numId w:val="5"/>
        </w:numPr>
        <w:spacing w:after="0" w:afterAutospacing="0"/>
        <w:ind w:left="1440" w:hanging="360"/>
        <w:rPr>
          <w:b w:val="1"/>
          <w:u w:val="none"/>
        </w:rPr>
      </w:pPr>
      <w:r w:rsidDel="00000000" w:rsidR="00000000" w:rsidRPr="00000000">
        <w:rPr>
          <w:b w:val="1"/>
          <w:rtl w:val="0"/>
        </w:rPr>
        <w:t xml:space="preserve">System Owner</w:t>
      </w:r>
    </w:p>
    <w:p w:rsidR="00000000" w:rsidDel="00000000" w:rsidP="00000000" w:rsidRDefault="00000000" w:rsidRPr="00000000" w14:paraId="00000099">
      <w:pPr>
        <w:numPr>
          <w:ilvl w:val="2"/>
          <w:numId w:val="5"/>
        </w:numPr>
        <w:spacing w:after="0" w:afterAutospacing="0" w:before="0" w:beforeAutospacing="0" w:lineRule="auto"/>
        <w:ind w:left="2160" w:hanging="360"/>
        <w:rPr>
          <w:u w:val="none"/>
        </w:rPr>
      </w:pPr>
      <w:r w:rsidDel="00000000" w:rsidR="00000000" w:rsidRPr="00000000">
        <w:rPr>
          <w:rtl w:val="0"/>
        </w:rPr>
        <w:t xml:space="preserve">The individual responsible for the overall operation and maintenance of a system, including authorizing account creation and changes.</w:t>
      </w:r>
    </w:p>
    <w:p w:rsidR="00000000" w:rsidDel="00000000" w:rsidP="00000000" w:rsidRDefault="00000000" w:rsidRPr="00000000" w14:paraId="0000009A">
      <w:pPr>
        <w:numPr>
          <w:ilvl w:val="1"/>
          <w:numId w:val="5"/>
        </w:numPr>
        <w:spacing w:after="0" w:afterAutospacing="0"/>
        <w:ind w:left="1440" w:hanging="360"/>
        <w:rPr>
          <w:b w:val="1"/>
          <w:u w:val="none"/>
        </w:rPr>
      </w:pPr>
      <w:r w:rsidDel="00000000" w:rsidR="00000000" w:rsidRPr="00000000">
        <w:rPr>
          <w:b w:val="1"/>
          <w:rtl w:val="0"/>
        </w:rPr>
        <w:t xml:space="preserve">System Administrator</w:t>
      </w:r>
    </w:p>
    <w:p w:rsidR="00000000" w:rsidDel="00000000" w:rsidP="00000000" w:rsidRDefault="00000000" w:rsidRPr="00000000" w14:paraId="0000009B">
      <w:pPr>
        <w:numPr>
          <w:ilvl w:val="2"/>
          <w:numId w:val="5"/>
        </w:numPr>
        <w:spacing w:after="0" w:afterAutospacing="0" w:before="0" w:beforeAutospacing="0" w:lineRule="auto"/>
        <w:ind w:left="2160" w:hanging="360"/>
        <w:rPr>
          <w:u w:val="none"/>
        </w:rPr>
      </w:pPr>
      <w:r w:rsidDel="00000000" w:rsidR="00000000" w:rsidRPr="00000000">
        <w:rPr>
          <w:rtl w:val="0"/>
        </w:rPr>
        <w:t xml:space="preserve">The individual responsible for maintaining the computer systems, including user account management and ensuring compliance with security policies.</w:t>
      </w:r>
    </w:p>
    <w:p w:rsidR="00000000" w:rsidDel="00000000" w:rsidP="00000000" w:rsidRDefault="00000000" w:rsidRPr="00000000" w14:paraId="0000009C">
      <w:pPr>
        <w:numPr>
          <w:ilvl w:val="1"/>
          <w:numId w:val="5"/>
        </w:numPr>
        <w:spacing w:after="0" w:afterAutospacing="0"/>
        <w:ind w:left="1440" w:hanging="360"/>
        <w:rPr>
          <w:b w:val="1"/>
          <w:u w:val="none"/>
        </w:rPr>
      </w:pPr>
      <w:r w:rsidDel="00000000" w:rsidR="00000000" w:rsidRPr="00000000">
        <w:rPr>
          <w:b w:val="1"/>
          <w:rtl w:val="0"/>
        </w:rPr>
        <w:t xml:space="preserve">Authenticator</w:t>
      </w:r>
    </w:p>
    <w:p w:rsidR="00000000" w:rsidDel="00000000" w:rsidP="00000000" w:rsidRDefault="00000000" w:rsidRPr="00000000" w14:paraId="0000009D">
      <w:pPr>
        <w:numPr>
          <w:ilvl w:val="2"/>
          <w:numId w:val="5"/>
        </w:numPr>
        <w:spacing w:after="0" w:afterAutospacing="0" w:before="0" w:beforeAutospacing="0" w:lineRule="auto"/>
        <w:ind w:left="2160" w:hanging="360"/>
        <w:rPr>
          <w:u w:val="none"/>
        </w:rPr>
      </w:pPr>
      <w:r w:rsidDel="00000000" w:rsidR="00000000" w:rsidRPr="00000000">
        <w:rPr>
          <w:rtl w:val="0"/>
        </w:rPr>
        <w:t xml:space="preserve">A mechanism or token used to verify the identity of a user, such as passwords, biometric data, or security tokens.</w:t>
      </w:r>
    </w:p>
    <w:p w:rsidR="00000000" w:rsidDel="00000000" w:rsidP="00000000" w:rsidRDefault="00000000" w:rsidRPr="00000000" w14:paraId="0000009E">
      <w:pPr>
        <w:numPr>
          <w:ilvl w:val="1"/>
          <w:numId w:val="5"/>
        </w:numPr>
        <w:spacing w:after="0" w:afterAutospacing="0"/>
        <w:ind w:left="1440" w:hanging="360"/>
        <w:rPr>
          <w:b w:val="1"/>
          <w:u w:val="none"/>
        </w:rPr>
      </w:pPr>
      <w:r w:rsidDel="00000000" w:rsidR="00000000" w:rsidRPr="00000000">
        <w:rPr>
          <w:b w:val="1"/>
          <w:rtl w:val="0"/>
        </w:rPr>
        <w:t xml:space="preserve">Role-Based Access Scheme</w:t>
      </w:r>
    </w:p>
    <w:p w:rsidR="00000000" w:rsidDel="00000000" w:rsidP="00000000" w:rsidRDefault="00000000" w:rsidRPr="00000000" w14:paraId="0000009F">
      <w:pPr>
        <w:numPr>
          <w:ilvl w:val="2"/>
          <w:numId w:val="5"/>
        </w:numPr>
        <w:spacing w:after="0" w:afterAutospacing="0" w:before="0" w:beforeAutospacing="0" w:lineRule="auto"/>
        <w:ind w:left="2160" w:hanging="360"/>
        <w:rPr>
          <w:u w:val="none"/>
        </w:rPr>
      </w:pPr>
      <w:r w:rsidDel="00000000" w:rsidR="00000000" w:rsidRPr="00000000">
        <w:rPr>
          <w:rtl w:val="0"/>
        </w:rPr>
        <w:t xml:space="preserve">An access control strategy where permissions are assigned based on the roles of individual users within an organization.</w:t>
      </w:r>
    </w:p>
    <w:p w:rsidR="00000000" w:rsidDel="00000000" w:rsidP="00000000" w:rsidRDefault="00000000" w:rsidRPr="00000000" w14:paraId="000000A0">
      <w:pPr>
        <w:numPr>
          <w:ilvl w:val="1"/>
          <w:numId w:val="5"/>
        </w:numPr>
        <w:spacing w:after="0" w:afterAutospacing="0"/>
        <w:ind w:left="1440" w:hanging="360"/>
        <w:rPr>
          <w:b w:val="1"/>
          <w:u w:val="none"/>
        </w:rPr>
      </w:pPr>
      <w:r w:rsidDel="00000000" w:rsidR="00000000" w:rsidRPr="00000000">
        <w:rPr>
          <w:b w:val="1"/>
          <w:rtl w:val="0"/>
        </w:rPr>
        <w:t xml:space="preserve">FIPS (Federal Information Processing Standards)</w:t>
      </w:r>
    </w:p>
    <w:p w:rsidR="00000000" w:rsidDel="00000000" w:rsidP="00000000" w:rsidRDefault="00000000" w:rsidRPr="00000000" w14:paraId="000000A1">
      <w:pPr>
        <w:numPr>
          <w:ilvl w:val="2"/>
          <w:numId w:val="5"/>
        </w:numPr>
        <w:spacing w:after="0" w:afterAutospacing="0" w:before="0" w:beforeAutospacing="0" w:lineRule="auto"/>
        <w:ind w:left="2160" w:hanging="360"/>
        <w:rPr>
          <w:u w:val="none"/>
        </w:rPr>
      </w:pPr>
      <w:r w:rsidDel="00000000" w:rsidR="00000000" w:rsidRPr="00000000">
        <w:rPr>
          <w:rtl w:val="0"/>
        </w:rPr>
        <w:t xml:space="preserve">Standards for cryptographic modules that provide data encryption and other security measures, ensuring compliance with federal guidelines.</w:t>
      </w:r>
    </w:p>
    <w:p w:rsidR="00000000" w:rsidDel="00000000" w:rsidP="00000000" w:rsidRDefault="00000000" w:rsidRPr="00000000" w14:paraId="000000A2">
      <w:pPr>
        <w:numPr>
          <w:ilvl w:val="1"/>
          <w:numId w:val="5"/>
        </w:numPr>
        <w:spacing w:after="0" w:afterAutospacing="0"/>
        <w:ind w:left="1440" w:hanging="360"/>
        <w:rPr>
          <w:b w:val="1"/>
          <w:u w:val="none"/>
        </w:rPr>
      </w:pPr>
      <w:r w:rsidDel="00000000" w:rsidR="00000000" w:rsidRPr="00000000">
        <w:rPr>
          <w:b w:val="1"/>
          <w:rtl w:val="0"/>
        </w:rPr>
        <w:t xml:space="preserve">NSA-Approved Cryptography</w:t>
      </w:r>
    </w:p>
    <w:p w:rsidR="00000000" w:rsidDel="00000000" w:rsidP="00000000" w:rsidRDefault="00000000" w:rsidRPr="00000000" w14:paraId="000000A3">
      <w:pPr>
        <w:numPr>
          <w:ilvl w:val="2"/>
          <w:numId w:val="5"/>
        </w:numPr>
        <w:spacing w:after="0" w:afterAutospacing="0" w:before="0" w:beforeAutospacing="0" w:lineRule="auto"/>
        <w:ind w:left="2160" w:hanging="360"/>
        <w:rPr>
          <w:u w:val="none"/>
        </w:rPr>
      </w:pPr>
      <w:r w:rsidDel="00000000" w:rsidR="00000000" w:rsidRPr="00000000">
        <w:rPr>
          <w:rtl w:val="0"/>
        </w:rPr>
        <w:t xml:space="preserve">Cryptographic algorithms and methods approved by the National Security Agency for use in securing sensitive information.</w:t>
      </w:r>
    </w:p>
    <w:p w:rsidR="00000000" w:rsidDel="00000000" w:rsidP="00000000" w:rsidRDefault="00000000" w:rsidRPr="00000000" w14:paraId="000000A4">
      <w:pPr>
        <w:numPr>
          <w:ilvl w:val="1"/>
          <w:numId w:val="5"/>
        </w:numPr>
        <w:spacing w:after="0" w:afterAutospacing="0"/>
        <w:ind w:left="1440" w:hanging="360"/>
        <w:rPr>
          <w:b w:val="1"/>
          <w:u w:val="none"/>
        </w:rPr>
      </w:pPr>
      <w:r w:rsidDel="00000000" w:rsidR="00000000" w:rsidRPr="00000000">
        <w:rPr>
          <w:b w:val="1"/>
          <w:rtl w:val="0"/>
        </w:rPr>
        <w:t xml:space="preserve">Inactive Account</w:t>
      </w:r>
    </w:p>
    <w:p w:rsidR="00000000" w:rsidDel="00000000" w:rsidP="00000000" w:rsidRDefault="00000000" w:rsidRPr="00000000" w14:paraId="000000A5">
      <w:pPr>
        <w:numPr>
          <w:ilvl w:val="2"/>
          <w:numId w:val="5"/>
        </w:numPr>
        <w:spacing w:after="0" w:afterAutospacing="0" w:before="0" w:beforeAutospacing="0" w:lineRule="auto"/>
        <w:ind w:left="2160" w:hanging="360"/>
        <w:rPr>
          <w:u w:val="none"/>
        </w:rPr>
      </w:pPr>
      <w:r w:rsidDel="00000000" w:rsidR="00000000" w:rsidRPr="00000000">
        <w:rPr>
          <w:rtl w:val="0"/>
        </w:rPr>
        <w:t xml:space="preserve">An account that has not been used for a specified period, typically resulting in deactivation or additional verification requirements.</w:t>
      </w:r>
    </w:p>
    <w:p w:rsidR="00000000" w:rsidDel="00000000" w:rsidP="00000000" w:rsidRDefault="00000000" w:rsidRPr="00000000" w14:paraId="000000A6">
      <w:pPr>
        <w:numPr>
          <w:ilvl w:val="1"/>
          <w:numId w:val="5"/>
        </w:numPr>
        <w:spacing w:after="0" w:afterAutospacing="0"/>
        <w:ind w:left="1440" w:hanging="360"/>
        <w:rPr>
          <w:b w:val="1"/>
          <w:u w:val="none"/>
        </w:rPr>
      </w:pPr>
      <w:r w:rsidDel="00000000" w:rsidR="00000000" w:rsidRPr="00000000">
        <w:rPr>
          <w:b w:val="1"/>
          <w:rtl w:val="0"/>
        </w:rPr>
        <w:t xml:space="preserve">Emergency Accounts</w:t>
      </w:r>
    </w:p>
    <w:p w:rsidR="00000000" w:rsidDel="00000000" w:rsidP="00000000" w:rsidRDefault="00000000" w:rsidRPr="00000000" w14:paraId="000000A7">
      <w:pPr>
        <w:numPr>
          <w:ilvl w:val="2"/>
          <w:numId w:val="5"/>
        </w:numPr>
        <w:spacing w:after="0" w:afterAutospacing="0" w:before="0" w:beforeAutospacing="0" w:lineRule="auto"/>
        <w:ind w:left="2160" w:hanging="360"/>
        <w:rPr>
          <w:u w:val="none"/>
        </w:rPr>
      </w:pPr>
      <w:r w:rsidDel="00000000" w:rsidR="00000000" w:rsidRPr="00000000">
        <w:rPr>
          <w:rtl w:val="0"/>
        </w:rPr>
        <w:t xml:space="preserve">Accounts created for temporary use during emergencies, with strict deactivation timelines to prevent misuse.</w:t>
      </w:r>
    </w:p>
    <w:p w:rsidR="00000000" w:rsidDel="00000000" w:rsidP="00000000" w:rsidRDefault="00000000" w:rsidRPr="00000000" w14:paraId="000000A8">
      <w:pPr>
        <w:numPr>
          <w:ilvl w:val="1"/>
          <w:numId w:val="5"/>
        </w:numPr>
        <w:spacing w:after="0" w:afterAutospacing="0"/>
        <w:ind w:left="1440" w:hanging="360"/>
        <w:rPr>
          <w:b w:val="1"/>
          <w:u w:val="none"/>
        </w:rPr>
      </w:pPr>
      <w:r w:rsidDel="00000000" w:rsidR="00000000" w:rsidRPr="00000000">
        <w:rPr>
          <w:b w:val="1"/>
          <w:rtl w:val="0"/>
        </w:rPr>
        <w:t xml:space="preserve">Temporary Accounts</w:t>
      </w:r>
    </w:p>
    <w:p w:rsidR="00000000" w:rsidDel="00000000" w:rsidP="00000000" w:rsidRDefault="00000000" w:rsidRPr="00000000" w14:paraId="000000A9">
      <w:pPr>
        <w:numPr>
          <w:ilvl w:val="2"/>
          <w:numId w:val="5"/>
        </w:numPr>
        <w:spacing w:after="240" w:before="0" w:beforeAutospacing="0" w:lineRule="auto"/>
        <w:ind w:left="2160" w:hanging="360"/>
        <w:rPr>
          <w:u w:val="none"/>
        </w:rPr>
      </w:pPr>
      <w:r w:rsidDel="00000000" w:rsidR="00000000" w:rsidRPr="00000000">
        <w:rPr>
          <w:rtl w:val="0"/>
        </w:rPr>
        <w:t xml:space="preserve">Accounts created for short-term use, subject to deactivation within a predefined period or after a specific task is completed.</w:t>
      </w:r>
    </w:p>
    <w:p w:rsidR="00000000" w:rsidDel="00000000" w:rsidP="00000000" w:rsidRDefault="00000000" w:rsidRPr="00000000" w14:paraId="000000AA">
      <w:pPr>
        <w:ind w:left="450" w:firstLine="0"/>
        <w:rPr/>
      </w:pPr>
      <w:r w:rsidDel="00000000" w:rsidR="00000000" w:rsidRPr="00000000">
        <w:rPr>
          <w:rtl w:val="0"/>
        </w:rPr>
      </w:r>
    </w:p>
    <w:p w:rsidR="00000000" w:rsidDel="00000000" w:rsidP="00000000" w:rsidRDefault="00000000" w:rsidRPr="00000000" w14:paraId="000000AB">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AC">
      <w:pPr>
        <w:pStyle w:val="Heading4"/>
        <w:numPr>
          <w:ilvl w:val="1"/>
          <w:numId w:val="5"/>
        </w:numPr>
        <w:spacing w:before="0" w:beforeAutospacing="0"/>
        <w:ind w:left="1440" w:hanging="360"/>
      </w:pPr>
      <w:bookmarkStart w:colFirst="0" w:colLast="0" w:name="_sstsbwa1xp8d" w:id="13"/>
      <w:bookmarkEnd w:id="13"/>
      <w:r w:rsidDel="00000000" w:rsidR="00000000" w:rsidRPr="00000000">
        <w:rPr>
          <w:rtl w:val="0"/>
        </w:rPr>
        <w:t xml:space="preserve">Account Creation</w:t>
      </w:r>
    </w:p>
    <w:p w:rsidR="00000000" w:rsidDel="00000000" w:rsidP="00000000" w:rsidRDefault="00000000" w:rsidRPr="00000000" w14:paraId="000000AD">
      <w:pPr>
        <w:ind w:left="720" w:firstLine="720"/>
        <w:rPr/>
      </w:pPr>
      <w:r w:rsidDel="00000000" w:rsidR="00000000" w:rsidRPr="00000000">
        <w:rPr>
          <w:rtl w:val="0"/>
        </w:rPr>
        <w:t xml:space="preserve">The [responsible party] shall:</w:t>
      </w:r>
    </w:p>
    <w:p w:rsidR="00000000" w:rsidDel="00000000" w:rsidP="00000000" w:rsidRDefault="00000000" w:rsidRPr="00000000" w14:paraId="000000AE">
      <w:pPr>
        <w:numPr>
          <w:ilvl w:val="2"/>
          <w:numId w:val="5"/>
        </w:numPr>
        <w:ind w:left="2160" w:hanging="360"/>
      </w:pPr>
      <w:r w:rsidDel="00000000" w:rsidR="00000000" w:rsidRPr="00000000">
        <w:rPr>
          <w:rtl w:val="0"/>
        </w:rPr>
        <w:t xml:space="preserve">Require approval from the System Owner for requests to create elevated privilege accounts such as System, Emergency, Developer, Administrator, Temporary, and Service accounts​​.</w:t>
      </w:r>
    </w:p>
    <w:p w:rsidR="00000000" w:rsidDel="00000000" w:rsidP="00000000" w:rsidRDefault="00000000" w:rsidRPr="00000000" w14:paraId="000000AF">
      <w:pPr>
        <w:numPr>
          <w:ilvl w:val="2"/>
          <w:numId w:val="5"/>
        </w:numPr>
        <w:ind w:left="2160" w:hanging="360"/>
      </w:pPr>
      <w:r w:rsidDel="00000000" w:rsidR="00000000" w:rsidRPr="00000000">
        <w:rPr>
          <w:rtl w:val="0"/>
        </w:rPr>
        <w:t xml:space="preserve">Require System Administrators' approval for individual user accounts​​.</w:t>
      </w:r>
    </w:p>
    <w:p w:rsidR="00000000" w:rsidDel="00000000" w:rsidP="00000000" w:rsidRDefault="00000000" w:rsidRPr="00000000" w14:paraId="000000B0">
      <w:pPr>
        <w:numPr>
          <w:ilvl w:val="2"/>
          <w:numId w:val="5"/>
        </w:numPr>
        <w:ind w:left="2160" w:hanging="360"/>
      </w:pPr>
      <w:r w:rsidDel="00000000" w:rsidR="00000000" w:rsidRPr="00000000">
        <w:rPr>
          <w:rtl w:val="0"/>
        </w:rPr>
        <w:t xml:space="preserve">Create and distribute unique user IDs and passwords for all users​​.</w:t>
      </w:r>
    </w:p>
    <w:p w:rsidR="00000000" w:rsidDel="00000000" w:rsidP="00000000" w:rsidRDefault="00000000" w:rsidRPr="00000000" w14:paraId="000000B1">
      <w:pPr>
        <w:numPr>
          <w:ilvl w:val="2"/>
          <w:numId w:val="5"/>
        </w:numPr>
        <w:ind w:left="2160" w:hanging="360"/>
      </w:pPr>
      <w:r w:rsidDel="00000000" w:rsidR="00000000" w:rsidRPr="00000000">
        <w:rPr>
          <w:rtl w:val="0"/>
        </w:rPr>
        <w:t xml:space="preserve">Enforce a standardized naming convention for user IDs that indicates the responsible individual's name​​.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4"/>
        <w:numPr>
          <w:ilvl w:val="1"/>
          <w:numId w:val="5"/>
        </w:numPr>
        <w:ind w:left="1440" w:hanging="360"/>
      </w:pPr>
      <w:bookmarkStart w:colFirst="0" w:colLast="0" w:name="_ss4hz21h6f2t" w:id="14"/>
      <w:bookmarkEnd w:id="14"/>
      <w:r w:rsidDel="00000000" w:rsidR="00000000" w:rsidRPr="00000000">
        <w:rPr>
          <w:rtl w:val="0"/>
        </w:rPr>
        <w:t xml:space="preserve">Account Management</w:t>
      </w:r>
    </w:p>
    <w:p w:rsidR="00000000" w:rsidDel="00000000" w:rsidP="00000000" w:rsidRDefault="00000000" w:rsidRPr="00000000" w14:paraId="000000B4">
      <w:pPr>
        <w:ind w:left="720" w:firstLine="720"/>
        <w:rPr/>
      </w:pPr>
      <w:r w:rsidDel="00000000" w:rsidR="00000000" w:rsidRPr="00000000">
        <w:rPr>
          <w:rtl w:val="0"/>
        </w:rPr>
        <w:t xml:space="preserve">The [responsible party] shall:</w:t>
      </w:r>
    </w:p>
    <w:p w:rsidR="00000000" w:rsidDel="00000000" w:rsidP="00000000" w:rsidRDefault="00000000" w:rsidRPr="00000000" w14:paraId="000000B5">
      <w:pPr>
        <w:numPr>
          <w:ilvl w:val="2"/>
          <w:numId w:val="5"/>
        </w:numPr>
        <w:ind w:left="2160" w:hanging="360"/>
      </w:pPr>
      <w:r w:rsidDel="00000000" w:rsidR="00000000" w:rsidRPr="00000000">
        <w:rPr>
          <w:rtl w:val="0"/>
        </w:rPr>
        <w:t xml:space="preserve">Define and document the types of accounts allowed and specifically prohibited for use within the system​​.</w:t>
      </w:r>
    </w:p>
    <w:p w:rsidR="00000000" w:rsidDel="00000000" w:rsidP="00000000" w:rsidRDefault="00000000" w:rsidRPr="00000000" w14:paraId="000000B6">
      <w:pPr>
        <w:numPr>
          <w:ilvl w:val="2"/>
          <w:numId w:val="5"/>
        </w:numPr>
        <w:ind w:left="2160" w:hanging="360"/>
      </w:pPr>
      <w:r w:rsidDel="00000000" w:rsidR="00000000" w:rsidRPr="00000000">
        <w:rPr>
          <w:rtl w:val="0"/>
        </w:rPr>
        <w:t xml:space="preserve">Assign account managers for information system accounts​​.</w:t>
      </w:r>
    </w:p>
    <w:p w:rsidR="00000000" w:rsidDel="00000000" w:rsidP="00000000" w:rsidRDefault="00000000" w:rsidRPr="00000000" w14:paraId="000000B7">
      <w:pPr>
        <w:numPr>
          <w:ilvl w:val="2"/>
          <w:numId w:val="5"/>
        </w:numPr>
        <w:ind w:left="2160" w:hanging="360"/>
      </w:pPr>
      <w:r w:rsidDel="00000000" w:rsidR="00000000" w:rsidRPr="00000000">
        <w:rPr>
          <w:rtl w:val="0"/>
        </w:rPr>
        <w:t xml:space="preserve">Require System Owner approval for group and role membership​​.</w:t>
      </w:r>
    </w:p>
    <w:p w:rsidR="00000000" w:rsidDel="00000000" w:rsidP="00000000" w:rsidRDefault="00000000" w:rsidRPr="00000000" w14:paraId="000000B8">
      <w:pPr>
        <w:numPr>
          <w:ilvl w:val="2"/>
          <w:numId w:val="5"/>
        </w:numPr>
        <w:ind w:left="2160" w:hanging="360"/>
      </w:pPr>
      <w:r w:rsidDel="00000000" w:rsidR="00000000" w:rsidRPr="00000000">
        <w:rPr>
          <w:rtl w:val="0"/>
        </w:rPr>
        <w:t xml:space="preserve">Authorize access to the information system based on a valid access authorization, intended system usage, and other attributes as required by organizational procedures​​.</w:t>
      </w:r>
    </w:p>
    <w:p w:rsidR="00000000" w:rsidDel="00000000" w:rsidP="00000000" w:rsidRDefault="00000000" w:rsidRPr="00000000" w14:paraId="000000B9">
      <w:pPr>
        <w:numPr>
          <w:ilvl w:val="2"/>
          <w:numId w:val="5"/>
        </w:numPr>
        <w:ind w:left="2160" w:hanging="360"/>
      </w:pPr>
      <w:r w:rsidDel="00000000" w:rsidR="00000000" w:rsidRPr="00000000">
        <w:rPr>
          <w:rtl w:val="0"/>
        </w:rPr>
        <w:t xml:space="preserve">Review accounts for compliance with account management requirements at least every quarter​​.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4"/>
        <w:numPr>
          <w:ilvl w:val="1"/>
          <w:numId w:val="5"/>
        </w:numPr>
        <w:ind w:left="1440" w:hanging="360"/>
      </w:pPr>
      <w:bookmarkStart w:colFirst="0" w:colLast="0" w:name="_8h9wqb1x3lgr" w:id="15"/>
      <w:bookmarkEnd w:id="15"/>
      <w:r w:rsidDel="00000000" w:rsidR="00000000" w:rsidRPr="00000000">
        <w:rPr>
          <w:rtl w:val="0"/>
        </w:rPr>
        <w:t xml:space="preserve">Privileged Account Management</w:t>
      </w:r>
    </w:p>
    <w:p w:rsidR="00000000" w:rsidDel="00000000" w:rsidP="00000000" w:rsidRDefault="00000000" w:rsidRPr="00000000" w14:paraId="000000BC">
      <w:pPr>
        <w:ind w:left="720" w:firstLine="720"/>
        <w:rPr/>
      </w:pPr>
      <w:r w:rsidDel="00000000" w:rsidR="00000000" w:rsidRPr="00000000">
        <w:rPr>
          <w:rtl w:val="0"/>
        </w:rPr>
        <w:t xml:space="preserve">The [responsible party] shall:</w:t>
      </w:r>
    </w:p>
    <w:p w:rsidR="00000000" w:rsidDel="00000000" w:rsidP="00000000" w:rsidRDefault="00000000" w:rsidRPr="00000000" w14:paraId="000000BD">
      <w:pPr>
        <w:numPr>
          <w:ilvl w:val="2"/>
          <w:numId w:val="5"/>
        </w:numPr>
        <w:ind w:left="2160" w:hanging="360"/>
      </w:pPr>
      <w:r w:rsidDel="00000000" w:rsidR="00000000" w:rsidRPr="00000000">
        <w:rPr>
          <w:rtl w:val="0"/>
        </w:rPr>
        <w:t xml:space="preserve">Establish and administer privileged user accounts in accordance with a role-based access scheme​​.</w:t>
      </w:r>
    </w:p>
    <w:p w:rsidR="00000000" w:rsidDel="00000000" w:rsidP="00000000" w:rsidRDefault="00000000" w:rsidRPr="00000000" w14:paraId="000000BE">
      <w:pPr>
        <w:numPr>
          <w:ilvl w:val="2"/>
          <w:numId w:val="5"/>
        </w:numPr>
        <w:ind w:left="2160" w:hanging="360"/>
      </w:pPr>
      <w:r w:rsidDel="00000000" w:rsidR="00000000" w:rsidRPr="00000000">
        <w:rPr>
          <w:rtl w:val="0"/>
        </w:rPr>
        <w:t xml:space="preserve">Monitor privileged role or attribute assignments and changes​​.</w:t>
      </w:r>
    </w:p>
    <w:p w:rsidR="00000000" w:rsidDel="00000000" w:rsidP="00000000" w:rsidRDefault="00000000" w:rsidRPr="00000000" w14:paraId="000000BF">
      <w:pPr>
        <w:numPr>
          <w:ilvl w:val="2"/>
          <w:numId w:val="5"/>
        </w:numPr>
        <w:ind w:left="2160" w:hanging="360"/>
      </w:pPr>
      <w:r w:rsidDel="00000000" w:rsidR="00000000" w:rsidRPr="00000000">
        <w:rPr>
          <w:rtl w:val="0"/>
        </w:rPr>
        <w:t xml:space="preserve">Revoke access when privileged role or attribute assignments are no longer appropriate​​.</w:t>
      </w:r>
    </w:p>
    <w:p w:rsidR="00000000" w:rsidDel="00000000" w:rsidP="00000000" w:rsidRDefault="00000000" w:rsidRPr="00000000" w14:paraId="000000C0">
      <w:pPr>
        <w:numPr>
          <w:ilvl w:val="2"/>
          <w:numId w:val="5"/>
        </w:numPr>
        <w:ind w:left="2160" w:hanging="360"/>
      </w:pPr>
      <w:r w:rsidDel="00000000" w:rsidR="00000000" w:rsidRPr="00000000">
        <w:rPr>
          <w:rtl w:val="0"/>
        </w:rPr>
        <w:t xml:space="preserve">Implement multifactor authentication for network access to privileged accounts​​.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4"/>
        <w:numPr>
          <w:ilvl w:val="1"/>
          <w:numId w:val="5"/>
        </w:numPr>
        <w:ind w:left="1440" w:hanging="360"/>
      </w:pPr>
      <w:bookmarkStart w:colFirst="0" w:colLast="0" w:name="_qe3svaki6o49" w:id="16"/>
      <w:bookmarkEnd w:id="16"/>
      <w:r w:rsidDel="00000000" w:rsidR="00000000" w:rsidRPr="00000000">
        <w:rPr>
          <w:rtl w:val="0"/>
        </w:rPr>
        <w:t xml:space="preserve">Account Deactivation</w:t>
      </w:r>
    </w:p>
    <w:p w:rsidR="00000000" w:rsidDel="00000000" w:rsidP="00000000" w:rsidRDefault="00000000" w:rsidRPr="00000000" w14:paraId="000000C3">
      <w:pPr>
        <w:ind w:left="720" w:firstLine="720"/>
        <w:rPr/>
      </w:pPr>
      <w:r w:rsidDel="00000000" w:rsidR="00000000" w:rsidRPr="00000000">
        <w:rPr>
          <w:rtl w:val="0"/>
        </w:rPr>
        <w:t xml:space="preserve">The [responsible party] shall:</w:t>
      </w:r>
    </w:p>
    <w:p w:rsidR="00000000" w:rsidDel="00000000" w:rsidP="00000000" w:rsidRDefault="00000000" w:rsidRPr="00000000" w14:paraId="000000C4">
      <w:pPr>
        <w:numPr>
          <w:ilvl w:val="2"/>
          <w:numId w:val="5"/>
        </w:numPr>
        <w:ind w:left="2160" w:hanging="360"/>
      </w:pPr>
      <w:r w:rsidDel="00000000" w:rsidR="00000000" w:rsidRPr="00000000">
        <w:rPr>
          <w:rtl w:val="0"/>
        </w:rPr>
        <w:t xml:space="preserve">Disable user accounts within 24 hours when the accounts have expired, are no longer associated with a user or individual, are in violation of organizational policy, or have been inactive for 90 days​​.</w:t>
      </w:r>
    </w:p>
    <w:p w:rsidR="00000000" w:rsidDel="00000000" w:rsidP="00000000" w:rsidRDefault="00000000" w:rsidRPr="00000000" w14:paraId="000000C5">
      <w:pPr>
        <w:numPr>
          <w:ilvl w:val="2"/>
          <w:numId w:val="5"/>
        </w:numPr>
        <w:ind w:left="2160" w:hanging="360"/>
      </w:pPr>
      <w:r w:rsidDel="00000000" w:rsidR="00000000" w:rsidRPr="00000000">
        <w:rPr>
          <w:rtl w:val="0"/>
        </w:rPr>
        <w:t xml:space="preserve">Immediately revoke all information systems access accounts upon an employee's termination​​.</w:t>
      </w:r>
    </w:p>
    <w:p w:rsidR="00000000" w:rsidDel="00000000" w:rsidP="00000000" w:rsidRDefault="00000000" w:rsidRPr="00000000" w14:paraId="000000C6">
      <w:pPr>
        <w:numPr>
          <w:ilvl w:val="2"/>
          <w:numId w:val="5"/>
        </w:numPr>
        <w:ind w:left="2160" w:hanging="360"/>
      </w:pPr>
      <w:r w:rsidDel="00000000" w:rsidR="00000000" w:rsidRPr="00000000">
        <w:rPr>
          <w:rtl w:val="0"/>
        </w:rPr>
        <w:t xml:space="preserve">Align account management processes with personnel termination and transfer processes​​.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4"/>
        <w:numPr>
          <w:ilvl w:val="1"/>
          <w:numId w:val="5"/>
        </w:numPr>
        <w:ind w:left="1440" w:hanging="360"/>
      </w:pPr>
      <w:bookmarkStart w:colFirst="0" w:colLast="0" w:name="_marr1baa1fnh" w:id="17"/>
      <w:bookmarkEnd w:id="17"/>
      <w:r w:rsidDel="00000000" w:rsidR="00000000" w:rsidRPr="00000000">
        <w:rPr>
          <w:rtl w:val="0"/>
        </w:rPr>
        <w:t xml:space="preserve">Re-authentication Events</w:t>
      </w:r>
    </w:p>
    <w:p w:rsidR="00000000" w:rsidDel="00000000" w:rsidP="00000000" w:rsidRDefault="00000000" w:rsidRPr="00000000" w14:paraId="000000C9">
      <w:pPr>
        <w:ind w:left="720" w:firstLine="720"/>
        <w:rPr/>
      </w:pPr>
      <w:r w:rsidDel="00000000" w:rsidR="00000000" w:rsidRPr="00000000">
        <w:rPr>
          <w:rtl w:val="0"/>
        </w:rPr>
        <w:t xml:space="preserve">The [responsible party] shall:</w:t>
      </w:r>
    </w:p>
    <w:p w:rsidR="00000000" w:rsidDel="00000000" w:rsidP="00000000" w:rsidRDefault="00000000" w:rsidRPr="00000000" w14:paraId="000000CA">
      <w:pPr>
        <w:numPr>
          <w:ilvl w:val="2"/>
          <w:numId w:val="5"/>
        </w:numPr>
        <w:ind w:left="2160" w:hanging="360"/>
      </w:pPr>
      <w:r w:rsidDel="00000000" w:rsidR="00000000" w:rsidRPr="00000000">
        <w:rPr>
          <w:rtl w:val="0"/>
        </w:rPr>
        <w:t xml:space="preserve">Require users to re-authenticate when idle for 30 minutes and after 12 hours of continuous login​​.</w:t>
      </w:r>
    </w:p>
    <w:p w:rsidR="00000000" w:rsidDel="00000000" w:rsidP="00000000" w:rsidRDefault="00000000" w:rsidRPr="00000000" w14:paraId="000000CB">
      <w:pPr>
        <w:ind w:left="2160" w:firstLine="0"/>
        <w:rPr/>
      </w:pPr>
      <w:r w:rsidDel="00000000" w:rsidR="00000000" w:rsidRPr="00000000">
        <w:rPr>
          <w:rtl w:val="0"/>
        </w:rPr>
      </w:r>
    </w:p>
    <w:p w:rsidR="00000000" w:rsidDel="00000000" w:rsidP="00000000" w:rsidRDefault="00000000" w:rsidRPr="00000000" w14:paraId="000000CC">
      <w:pPr>
        <w:pStyle w:val="Heading4"/>
        <w:numPr>
          <w:ilvl w:val="1"/>
          <w:numId w:val="5"/>
        </w:numPr>
        <w:ind w:left="1440" w:hanging="360"/>
      </w:pPr>
      <w:bookmarkStart w:colFirst="0" w:colLast="0" w:name="_6xrofgia0or2" w:id="18"/>
      <w:bookmarkEnd w:id="18"/>
      <w:r w:rsidDel="00000000" w:rsidR="00000000" w:rsidRPr="00000000">
        <w:rPr>
          <w:rtl w:val="0"/>
        </w:rPr>
        <w:t xml:space="preserve">Protection of Authentication Factors</w:t>
      </w:r>
    </w:p>
    <w:p w:rsidR="00000000" w:rsidDel="00000000" w:rsidP="00000000" w:rsidRDefault="00000000" w:rsidRPr="00000000" w14:paraId="000000CD">
      <w:pPr>
        <w:ind w:left="720" w:firstLine="720"/>
        <w:rPr/>
      </w:pPr>
      <w:r w:rsidDel="00000000" w:rsidR="00000000" w:rsidRPr="00000000">
        <w:rPr>
          <w:rtl w:val="0"/>
        </w:rPr>
        <w:t xml:space="preserve">The [responsible party] shall:</w:t>
      </w:r>
    </w:p>
    <w:p w:rsidR="00000000" w:rsidDel="00000000" w:rsidP="00000000" w:rsidRDefault="00000000" w:rsidRPr="00000000" w14:paraId="000000CE">
      <w:pPr>
        <w:numPr>
          <w:ilvl w:val="2"/>
          <w:numId w:val="5"/>
        </w:numPr>
        <w:ind w:left="2160" w:hanging="360"/>
      </w:pPr>
      <w:r w:rsidDel="00000000" w:rsidR="00000000" w:rsidRPr="00000000">
        <w:rPr>
          <w:rtl w:val="0"/>
        </w:rPr>
        <w:t xml:space="preserve">Protect authenticators commensurate with the security category of the information to which use of the authenticator permits access​​.</w:t>
      </w:r>
    </w:p>
    <w:p w:rsidR="00000000" w:rsidDel="00000000" w:rsidP="00000000" w:rsidRDefault="00000000" w:rsidRPr="00000000" w14:paraId="000000CF">
      <w:pPr>
        <w:numPr>
          <w:ilvl w:val="2"/>
          <w:numId w:val="5"/>
        </w:numPr>
        <w:ind w:left="2160" w:hanging="360"/>
      </w:pPr>
      <w:r w:rsidDel="00000000" w:rsidR="00000000" w:rsidRPr="00000000">
        <w:rPr>
          <w:rtl w:val="0"/>
        </w:rPr>
        <w:t xml:space="preserve">Ensure that unencrypted static authenticators are not embedded in applications or other forms of static storage​​.</w:t>
      </w:r>
    </w:p>
    <w:p w:rsidR="00000000" w:rsidDel="00000000" w:rsidP="00000000" w:rsidRDefault="00000000" w:rsidRPr="00000000" w14:paraId="000000D0">
      <w:pPr>
        <w:numPr>
          <w:ilvl w:val="2"/>
          <w:numId w:val="5"/>
        </w:numPr>
        <w:ind w:left="2160" w:hanging="360"/>
      </w:pPr>
      <w:r w:rsidDel="00000000" w:rsidR="00000000" w:rsidRPr="00000000">
        <w:rPr>
          <w:rtl w:val="0"/>
        </w:rPr>
        <w:t xml:space="preserve">Obscure feedback of authentication information during the authentication process to protect the information from possible exploitation​​.</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4"/>
        <w:numPr>
          <w:ilvl w:val="1"/>
          <w:numId w:val="5"/>
        </w:numPr>
        <w:ind w:left="1440" w:hanging="360"/>
      </w:pPr>
      <w:bookmarkStart w:colFirst="0" w:colLast="0" w:name="_7robxzx6p5vv" w:id="19"/>
      <w:bookmarkEnd w:id="19"/>
      <w:r w:rsidDel="00000000" w:rsidR="00000000" w:rsidRPr="00000000">
        <w:rPr>
          <w:rtl w:val="0"/>
        </w:rPr>
        <w:t xml:space="preserve">Multi-Factor Authentication (MFA)</w:t>
      </w:r>
    </w:p>
    <w:p w:rsidR="00000000" w:rsidDel="00000000" w:rsidP="00000000" w:rsidRDefault="00000000" w:rsidRPr="00000000" w14:paraId="000000D3">
      <w:pPr>
        <w:ind w:left="720" w:firstLine="720"/>
        <w:rPr/>
      </w:pPr>
      <w:r w:rsidDel="00000000" w:rsidR="00000000" w:rsidRPr="00000000">
        <w:rPr>
          <w:rtl w:val="0"/>
        </w:rPr>
        <w:t xml:space="preserve">The [responsible party] shall:</w:t>
      </w:r>
    </w:p>
    <w:p w:rsidR="00000000" w:rsidDel="00000000" w:rsidP="00000000" w:rsidRDefault="00000000" w:rsidRPr="00000000" w14:paraId="000000D4">
      <w:pPr>
        <w:numPr>
          <w:ilvl w:val="2"/>
          <w:numId w:val="5"/>
        </w:numPr>
        <w:ind w:left="2160" w:hanging="360"/>
      </w:pPr>
      <w:r w:rsidDel="00000000" w:rsidR="00000000" w:rsidRPr="00000000">
        <w:rPr>
          <w:rtl w:val="0"/>
        </w:rPr>
        <w:t xml:space="preserve">Implement multi-factor authentication for network access to both privileged and non-privileged accounts​​.</w:t>
      </w:r>
    </w:p>
    <w:p w:rsidR="00000000" w:rsidDel="00000000" w:rsidP="00000000" w:rsidRDefault="00000000" w:rsidRPr="00000000" w14:paraId="000000D5">
      <w:pPr>
        <w:numPr>
          <w:ilvl w:val="2"/>
          <w:numId w:val="5"/>
        </w:numPr>
        <w:ind w:left="2160" w:hanging="360"/>
      </w:pPr>
      <w:r w:rsidDel="00000000" w:rsidR="00000000" w:rsidRPr="00000000">
        <w:rPr>
          <w:rtl w:val="0"/>
        </w:rPr>
        <w:t xml:space="preserve">Ensure that one of the factors is provided by a device separate from the system gaining access, meeting FIPS validated or NSA-approved cryptography​​.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4"/>
        <w:numPr>
          <w:ilvl w:val="1"/>
          <w:numId w:val="5"/>
        </w:numPr>
        <w:ind w:left="1440" w:hanging="360"/>
      </w:pPr>
      <w:bookmarkStart w:colFirst="0" w:colLast="0" w:name="_b9u7rb7vmsay" w:id="20"/>
      <w:bookmarkEnd w:id="20"/>
      <w:r w:rsidDel="00000000" w:rsidR="00000000" w:rsidRPr="00000000">
        <w:rPr>
          <w:rtl w:val="0"/>
        </w:rPr>
        <w:t xml:space="preserve">Password Complexity</w:t>
      </w:r>
    </w:p>
    <w:p w:rsidR="00000000" w:rsidDel="00000000" w:rsidP="00000000" w:rsidRDefault="00000000" w:rsidRPr="00000000" w14:paraId="000000D8">
      <w:pPr>
        <w:ind w:left="720" w:firstLine="720"/>
        <w:rPr/>
      </w:pPr>
      <w:r w:rsidDel="00000000" w:rsidR="00000000" w:rsidRPr="00000000">
        <w:rPr>
          <w:rtl w:val="0"/>
        </w:rPr>
        <w:t xml:space="preserve">The [responsible party] shall:</w:t>
      </w:r>
    </w:p>
    <w:p w:rsidR="00000000" w:rsidDel="00000000" w:rsidP="00000000" w:rsidRDefault="00000000" w:rsidRPr="00000000" w14:paraId="000000D9">
      <w:pPr>
        <w:numPr>
          <w:ilvl w:val="2"/>
          <w:numId w:val="5"/>
        </w:numPr>
        <w:ind w:left="2160" w:hanging="360"/>
      </w:pPr>
      <w:r w:rsidDel="00000000" w:rsidR="00000000" w:rsidRPr="00000000">
        <w:rPr>
          <w:rtl w:val="0"/>
        </w:rPr>
        <w:t xml:space="preserve">Enforce the following password composition and complexity rules:</w:t>
      </w:r>
    </w:p>
    <w:p w:rsidR="00000000" w:rsidDel="00000000" w:rsidP="00000000" w:rsidRDefault="00000000" w:rsidRPr="00000000" w14:paraId="000000DA">
      <w:pPr>
        <w:numPr>
          <w:ilvl w:val="3"/>
          <w:numId w:val="5"/>
        </w:numPr>
        <w:ind w:left="2880" w:hanging="360"/>
      </w:pPr>
      <w:r w:rsidDel="00000000" w:rsidR="00000000" w:rsidRPr="00000000">
        <w:rPr>
          <w:rtl w:val="0"/>
        </w:rPr>
        <w:t xml:space="preserve">Passwords must contain both upper- and lower-case characters.</w:t>
      </w:r>
    </w:p>
    <w:p w:rsidR="00000000" w:rsidDel="00000000" w:rsidP="00000000" w:rsidRDefault="00000000" w:rsidRPr="00000000" w14:paraId="000000DB">
      <w:pPr>
        <w:numPr>
          <w:ilvl w:val="3"/>
          <w:numId w:val="5"/>
        </w:numPr>
        <w:ind w:left="2880" w:hanging="360"/>
      </w:pPr>
      <w:r w:rsidDel="00000000" w:rsidR="00000000" w:rsidRPr="00000000">
        <w:rPr>
          <w:rtl w:val="0"/>
        </w:rPr>
        <w:t xml:space="preserve">Passwords must include digits and punctuation characters as well as letters.</w:t>
      </w:r>
    </w:p>
    <w:p w:rsidR="00000000" w:rsidDel="00000000" w:rsidP="00000000" w:rsidRDefault="00000000" w:rsidRPr="00000000" w14:paraId="000000DC">
      <w:pPr>
        <w:numPr>
          <w:ilvl w:val="3"/>
          <w:numId w:val="5"/>
        </w:numPr>
        <w:ind w:left="2880" w:hanging="360"/>
      </w:pPr>
      <w:r w:rsidDel="00000000" w:rsidR="00000000" w:rsidRPr="00000000">
        <w:rPr>
          <w:rtl w:val="0"/>
        </w:rPr>
        <w:t xml:space="preserve">Passwords must be at least 14 alphanumeric characters long​​.</w:t>
      </w:r>
    </w:p>
    <w:p w:rsidR="00000000" w:rsidDel="00000000" w:rsidP="00000000" w:rsidRDefault="00000000" w:rsidRPr="00000000" w14:paraId="000000DD">
      <w:pPr>
        <w:numPr>
          <w:ilvl w:val="2"/>
          <w:numId w:val="5"/>
        </w:numPr>
        <w:ind w:left="2160" w:hanging="360"/>
      </w:pPr>
      <w:r w:rsidDel="00000000" w:rsidR="00000000" w:rsidRPr="00000000">
        <w:rPr>
          <w:rtl w:val="0"/>
        </w:rPr>
        <w:t xml:space="preserve">Verify, when users create or update passwords, that the passwords are not found on a list of commonly used, expected, or compromised passwords​​.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4"/>
        <w:numPr>
          <w:ilvl w:val="1"/>
          <w:numId w:val="5"/>
        </w:numPr>
        <w:ind w:left="1440" w:hanging="360"/>
      </w:pPr>
      <w:bookmarkStart w:colFirst="0" w:colLast="0" w:name="_ix17dz1jt1vi" w:id="21"/>
      <w:bookmarkEnd w:id="21"/>
      <w:r w:rsidDel="00000000" w:rsidR="00000000" w:rsidRPr="00000000">
        <w:rPr>
          <w:rtl w:val="0"/>
        </w:rPr>
        <w:t xml:space="preserve">Credential Retry and Lockout</w:t>
      </w:r>
    </w:p>
    <w:p w:rsidR="00000000" w:rsidDel="00000000" w:rsidP="00000000" w:rsidRDefault="00000000" w:rsidRPr="00000000" w14:paraId="000000E0">
      <w:pPr>
        <w:ind w:left="720" w:firstLine="720"/>
        <w:rPr/>
      </w:pPr>
      <w:r w:rsidDel="00000000" w:rsidR="00000000" w:rsidRPr="00000000">
        <w:rPr>
          <w:rtl w:val="0"/>
        </w:rPr>
        <w:t xml:space="preserve">The [responsible party] shall:</w:t>
      </w:r>
    </w:p>
    <w:p w:rsidR="00000000" w:rsidDel="00000000" w:rsidP="00000000" w:rsidRDefault="00000000" w:rsidRPr="00000000" w14:paraId="000000E1">
      <w:pPr>
        <w:numPr>
          <w:ilvl w:val="2"/>
          <w:numId w:val="5"/>
        </w:numPr>
        <w:ind w:left="2160" w:hanging="360"/>
      </w:pPr>
      <w:r w:rsidDel="00000000" w:rsidR="00000000" w:rsidRPr="00000000">
        <w:rPr>
          <w:rtl w:val="0"/>
        </w:rPr>
        <w:t xml:space="preserve">Enforce a limit of no more than three consecutive invalid logon attempts by a user during a 15-minute time period​​.</w:t>
      </w:r>
    </w:p>
    <w:p w:rsidR="00000000" w:rsidDel="00000000" w:rsidP="00000000" w:rsidRDefault="00000000" w:rsidRPr="00000000" w14:paraId="000000E2">
      <w:pPr>
        <w:numPr>
          <w:ilvl w:val="2"/>
          <w:numId w:val="5"/>
        </w:numPr>
        <w:ind w:left="2160" w:hanging="360"/>
      </w:pPr>
      <w:r w:rsidDel="00000000" w:rsidR="00000000" w:rsidRPr="00000000">
        <w:rPr>
          <w:rtl w:val="0"/>
        </w:rPr>
        <w:t xml:space="preserve">Automatically lock the account/node for 30 minutes or until released by an administrator when the maximum number of unsuccessful attempts is exceeded​​.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4"/>
        <w:numPr>
          <w:ilvl w:val="1"/>
          <w:numId w:val="5"/>
        </w:numPr>
        <w:ind w:left="1440" w:hanging="360"/>
      </w:pPr>
      <w:bookmarkStart w:colFirst="0" w:colLast="0" w:name="_trf2jcyxpy8j" w:id="22"/>
      <w:bookmarkEnd w:id="22"/>
      <w:r w:rsidDel="00000000" w:rsidR="00000000" w:rsidRPr="00000000">
        <w:rPr>
          <w:rtl w:val="0"/>
        </w:rPr>
        <w:t xml:space="preserve">Prohibition of Shared Accounts</w:t>
      </w:r>
    </w:p>
    <w:p w:rsidR="00000000" w:rsidDel="00000000" w:rsidP="00000000" w:rsidRDefault="00000000" w:rsidRPr="00000000" w14:paraId="000000E5">
      <w:pPr>
        <w:ind w:left="720" w:firstLine="720"/>
        <w:rPr/>
      </w:pPr>
      <w:r w:rsidDel="00000000" w:rsidR="00000000" w:rsidRPr="00000000">
        <w:rPr>
          <w:rtl w:val="0"/>
        </w:rPr>
        <w:t xml:space="preserve">The [responsible party] shall:</w:t>
      </w:r>
    </w:p>
    <w:p w:rsidR="00000000" w:rsidDel="00000000" w:rsidP="00000000" w:rsidRDefault="00000000" w:rsidRPr="00000000" w14:paraId="000000E6">
      <w:pPr>
        <w:numPr>
          <w:ilvl w:val="2"/>
          <w:numId w:val="5"/>
        </w:numPr>
        <w:ind w:left="2160" w:hanging="360"/>
      </w:pPr>
      <w:r w:rsidDel="00000000" w:rsidR="00000000" w:rsidRPr="00000000">
        <w:rPr>
          <w:rtl w:val="0"/>
        </w:rPr>
        <w:t xml:space="preserve">Prohibit the use of shared accounts unless a business case, justification statement, and approval from the System Owner and the Information Security Team are provided​​.</w:t>
      </w:r>
    </w:p>
    <w:p w:rsidR="00000000" w:rsidDel="00000000" w:rsidP="00000000" w:rsidRDefault="00000000" w:rsidRPr="00000000" w14:paraId="000000E7">
      <w:pPr>
        <w:numPr>
          <w:ilvl w:val="2"/>
          <w:numId w:val="5"/>
        </w:numPr>
        <w:ind w:left="2160" w:hanging="360"/>
      </w:pPr>
      <w:r w:rsidDel="00000000" w:rsidR="00000000" w:rsidRPr="00000000">
        <w:rPr>
          <w:rtl w:val="0"/>
        </w:rPr>
        <w:t xml:space="preserve">Ensure users are individually authenticated before granting access to shared accounts or resources​​.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4"/>
        <w:numPr>
          <w:ilvl w:val="1"/>
          <w:numId w:val="5"/>
        </w:numPr>
        <w:ind w:left="1440" w:hanging="360"/>
      </w:pPr>
      <w:bookmarkStart w:colFirst="0" w:colLast="0" w:name="_5ew1kr3ssidz" w:id="23"/>
      <w:bookmarkEnd w:id="23"/>
      <w:r w:rsidDel="00000000" w:rsidR="00000000" w:rsidRPr="00000000">
        <w:rPr>
          <w:rtl w:val="0"/>
        </w:rPr>
        <w:t xml:space="preserve">Service Accounts</w:t>
      </w:r>
    </w:p>
    <w:p w:rsidR="00000000" w:rsidDel="00000000" w:rsidP="00000000" w:rsidRDefault="00000000" w:rsidRPr="00000000" w14:paraId="000000EA">
      <w:pPr>
        <w:ind w:left="720" w:firstLine="720"/>
        <w:rPr/>
      </w:pPr>
      <w:r w:rsidDel="00000000" w:rsidR="00000000" w:rsidRPr="00000000">
        <w:rPr>
          <w:rtl w:val="0"/>
        </w:rPr>
        <w:t xml:space="preserve">The [responsible party] shall:</w:t>
      </w:r>
    </w:p>
    <w:p w:rsidR="00000000" w:rsidDel="00000000" w:rsidP="00000000" w:rsidRDefault="00000000" w:rsidRPr="00000000" w14:paraId="000000EB">
      <w:pPr>
        <w:numPr>
          <w:ilvl w:val="2"/>
          <w:numId w:val="5"/>
        </w:numPr>
        <w:ind w:left="2160" w:hanging="360"/>
      </w:pPr>
      <w:r w:rsidDel="00000000" w:rsidR="00000000" w:rsidRPr="00000000">
        <w:rPr>
          <w:rtl w:val="0"/>
        </w:rPr>
        <w:t xml:space="preserve">Manage service accounts with the same level of rigor as user accounts​​.</w:t>
      </w:r>
    </w:p>
    <w:p w:rsidR="00000000" w:rsidDel="00000000" w:rsidP="00000000" w:rsidRDefault="00000000" w:rsidRPr="00000000" w14:paraId="000000EC">
      <w:pPr>
        <w:numPr>
          <w:ilvl w:val="2"/>
          <w:numId w:val="5"/>
        </w:numPr>
        <w:ind w:left="2160" w:hanging="360"/>
      </w:pPr>
      <w:r w:rsidDel="00000000" w:rsidR="00000000" w:rsidRPr="00000000">
        <w:rPr>
          <w:rtl w:val="0"/>
        </w:rPr>
        <w:t xml:space="preserve">Ensure that service accounts are created, enabled, modified, disabled, and removed in accordance with approved procedures​​.</w:t>
      </w:r>
    </w:p>
    <w:p w:rsidR="00000000" w:rsidDel="00000000" w:rsidP="00000000" w:rsidRDefault="00000000" w:rsidRPr="00000000" w14:paraId="000000ED">
      <w:pPr>
        <w:numPr>
          <w:ilvl w:val="2"/>
          <w:numId w:val="5"/>
        </w:numPr>
        <w:ind w:left="2160" w:hanging="360"/>
      </w:pPr>
      <w:r w:rsidDel="00000000" w:rsidR="00000000" w:rsidRPr="00000000">
        <w:rPr>
          <w:rtl w:val="0"/>
        </w:rPr>
        <w:t xml:space="preserve">Disable temporary and emergency accounts no more than 96 hours after last use​​.</w:t>
      </w:r>
    </w:p>
    <w:p w:rsidR="00000000" w:rsidDel="00000000" w:rsidP="00000000" w:rsidRDefault="00000000" w:rsidRPr="00000000" w14:paraId="000000EE">
      <w:pPr>
        <w:spacing w:after="240" w:before="240" w:lineRule="auto"/>
        <w:ind w:left="2160" w:firstLine="0"/>
        <w:rPr/>
      </w:pPr>
      <w:r w:rsidDel="00000000" w:rsidR="00000000" w:rsidRPr="00000000">
        <w:rPr>
          <w:rtl w:val="0"/>
        </w:rPr>
      </w:r>
    </w:p>
    <w:p w:rsidR="00000000" w:rsidDel="00000000" w:rsidP="00000000" w:rsidRDefault="00000000" w:rsidRPr="00000000" w14:paraId="000000EF">
      <w:pPr>
        <w:pStyle w:val="Heading2"/>
        <w:numPr>
          <w:ilvl w:val="0"/>
          <w:numId w:val="5"/>
        </w:numPr>
        <w:spacing w:after="0" w:afterAutospacing="0"/>
        <w:ind w:left="450" w:hanging="360"/>
      </w:pPr>
      <w:bookmarkStart w:colFirst="0" w:colLast="0" w:name="_mfhounx310os" w:id="24"/>
      <w:bookmarkEnd w:id="24"/>
      <w:r w:rsidDel="00000000" w:rsidR="00000000" w:rsidRPr="00000000">
        <w:rPr>
          <w:rtl w:val="0"/>
        </w:rPr>
        <w:t xml:space="preserve">Policy exemptions</w:t>
      </w:r>
    </w:p>
    <w:p w:rsidR="00000000" w:rsidDel="00000000" w:rsidP="00000000" w:rsidRDefault="00000000" w:rsidRPr="00000000" w14:paraId="000000F0">
      <w:pPr>
        <w:numPr>
          <w:ilvl w:val="1"/>
          <w:numId w:val="5"/>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F1">
      <w:pPr>
        <w:numPr>
          <w:ilvl w:val="1"/>
          <w:numId w:val="5"/>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F2">
      <w:pPr>
        <w:numPr>
          <w:ilvl w:val="1"/>
          <w:numId w:val="5"/>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F3">
      <w:pPr>
        <w:ind w:left="1440" w:firstLine="0"/>
        <w:rPr/>
      </w:pPr>
      <w:r w:rsidDel="00000000" w:rsidR="00000000" w:rsidRPr="00000000">
        <w:rPr>
          <w:rtl w:val="0"/>
        </w:rPr>
      </w:r>
    </w:p>
    <w:p w:rsidR="00000000" w:rsidDel="00000000" w:rsidP="00000000" w:rsidRDefault="00000000" w:rsidRPr="00000000" w14:paraId="000000F4">
      <w:pPr>
        <w:pStyle w:val="Heading2"/>
        <w:numPr>
          <w:ilvl w:val="0"/>
          <w:numId w:val="5"/>
        </w:numPr>
        <w:spacing w:after="0" w:afterAutospacing="0"/>
        <w:ind w:left="450" w:hanging="360"/>
        <w:rPr/>
      </w:pPr>
      <w:bookmarkStart w:colFirst="0" w:colLast="0" w:name="_foccf34abv73" w:id="25"/>
      <w:bookmarkEnd w:id="25"/>
      <w:r w:rsidDel="00000000" w:rsidR="00000000" w:rsidRPr="00000000">
        <w:rPr>
          <w:rtl w:val="0"/>
        </w:rPr>
        <w:t xml:space="preserve">Related documents</w:t>
      </w:r>
    </w:p>
    <w:p w:rsidR="00000000" w:rsidDel="00000000" w:rsidP="00000000" w:rsidRDefault="00000000" w:rsidRPr="00000000" w14:paraId="000000F5">
      <w:pPr>
        <w:numPr>
          <w:ilvl w:val="1"/>
          <w:numId w:val="5"/>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F6">
      <w:pPr>
        <w:numPr>
          <w:ilvl w:val="2"/>
          <w:numId w:val="5"/>
        </w:numPr>
        <w:ind w:left="2160" w:hanging="360"/>
      </w:pPr>
      <w:r w:rsidDel="00000000" w:rsidR="00000000" w:rsidRPr="00000000">
        <w:rPr>
          <w:rtl w:val="0"/>
        </w:rPr>
        <w:t xml:space="preserve">Policies</w:t>
      </w:r>
    </w:p>
    <w:p w:rsidR="00000000" w:rsidDel="00000000" w:rsidP="00000000" w:rsidRDefault="00000000" w:rsidRPr="00000000" w14:paraId="000000F7">
      <w:pPr>
        <w:numPr>
          <w:ilvl w:val="2"/>
          <w:numId w:val="5"/>
        </w:numPr>
        <w:ind w:left="2160" w:hanging="360"/>
      </w:pPr>
      <w:r w:rsidDel="00000000" w:rsidR="00000000" w:rsidRPr="00000000">
        <w:rPr>
          <w:rtl w:val="0"/>
        </w:rPr>
        <w:t xml:space="preserve">Procedures</w:t>
      </w:r>
    </w:p>
    <w:p w:rsidR="00000000" w:rsidDel="00000000" w:rsidP="00000000" w:rsidRDefault="00000000" w:rsidRPr="00000000" w14:paraId="000000F8">
      <w:pPr>
        <w:numPr>
          <w:ilvl w:val="2"/>
          <w:numId w:val="5"/>
        </w:numPr>
        <w:ind w:left="2160" w:hanging="360"/>
      </w:pPr>
      <w:r w:rsidDel="00000000" w:rsidR="00000000" w:rsidRPr="00000000">
        <w:rPr>
          <w:rtl w:val="0"/>
        </w:rPr>
        <w:t xml:space="preserve">Standards</w:t>
      </w:r>
    </w:p>
    <w:p w:rsidR="00000000" w:rsidDel="00000000" w:rsidP="00000000" w:rsidRDefault="00000000" w:rsidRPr="00000000" w14:paraId="000000F9">
      <w:pPr>
        <w:numPr>
          <w:ilvl w:val="2"/>
          <w:numId w:val="5"/>
        </w:numPr>
        <w:ind w:left="2160" w:hanging="360"/>
      </w:pPr>
      <w:r w:rsidDel="00000000" w:rsidR="00000000" w:rsidRPr="00000000">
        <w:rPr>
          <w:rtl w:val="0"/>
        </w:rPr>
        <w:t xml:space="preserve">Documentation</w:t>
      </w:r>
    </w:p>
    <w:p w:rsidR="00000000" w:rsidDel="00000000" w:rsidP="00000000" w:rsidRDefault="00000000" w:rsidRPr="00000000" w14:paraId="000000FA">
      <w:pPr>
        <w:numPr>
          <w:ilvl w:val="2"/>
          <w:numId w:val="5"/>
        </w:numPr>
        <w:ind w:left="2160" w:hanging="360"/>
      </w:pPr>
      <w:r w:rsidDel="00000000" w:rsidR="00000000" w:rsidRPr="00000000">
        <w:rPr>
          <w:rtl w:val="0"/>
        </w:rPr>
        <w:t xml:space="preserve">Regulations</w:t>
      </w:r>
    </w:p>
    <w:p w:rsidR="00000000" w:rsidDel="00000000" w:rsidP="00000000" w:rsidRDefault="00000000" w:rsidRPr="00000000" w14:paraId="000000FB">
      <w:pPr>
        <w:numPr>
          <w:ilvl w:val="2"/>
          <w:numId w:val="5"/>
        </w:numPr>
        <w:ind w:left="2160" w:hanging="360"/>
      </w:pPr>
      <w:r w:rsidDel="00000000" w:rsidR="00000000" w:rsidRPr="00000000">
        <w:rPr>
          <w:rtl w:val="0"/>
        </w:rPr>
        <w:t xml:space="preserve">Legal context</w:t>
      </w:r>
    </w:p>
    <w:p w:rsidR="00000000" w:rsidDel="00000000" w:rsidP="00000000" w:rsidRDefault="00000000" w:rsidRPr="00000000" w14:paraId="000000FC">
      <w:pPr>
        <w:ind w:left="720" w:firstLine="720"/>
        <w:rPr/>
      </w:pPr>
      <w:r w:rsidDel="00000000" w:rsidR="00000000" w:rsidRPr="00000000">
        <w:rPr>
          <w:rtl w:val="0"/>
        </w:rPr>
        <w:t xml:space="preserve">]</w:t>
      </w:r>
    </w:p>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pStyle w:val="Heading2"/>
        <w:numPr>
          <w:ilvl w:val="0"/>
          <w:numId w:val="5"/>
        </w:numPr>
        <w:spacing w:after="0" w:afterAutospacing="0"/>
        <w:ind w:left="450" w:hanging="360"/>
      </w:pPr>
      <w:bookmarkStart w:colFirst="0" w:colLast="0" w:name="_utfgx2qf4we1" w:id="26"/>
      <w:bookmarkEnd w:id="26"/>
      <w:r w:rsidDel="00000000" w:rsidR="00000000" w:rsidRPr="00000000">
        <w:rPr>
          <w:rtl w:val="0"/>
        </w:rPr>
        <w:t xml:space="preserve">Revision history</w:t>
      </w:r>
    </w:p>
    <w:p w:rsidR="00000000" w:rsidDel="00000000" w:rsidP="00000000" w:rsidRDefault="00000000" w:rsidRPr="00000000" w14:paraId="000000FF">
      <w:pPr>
        <w:numPr>
          <w:ilvl w:val="1"/>
          <w:numId w:val="5"/>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100">
      <w:pPr>
        <w:numPr>
          <w:ilvl w:val="1"/>
          <w:numId w:val="5"/>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101">
      <w:pPr>
        <w:numPr>
          <w:ilvl w:val="2"/>
          <w:numId w:val="5"/>
        </w:numPr>
        <w:ind w:left="2160" w:hanging="360"/>
      </w:pPr>
      <w:r w:rsidDel="00000000" w:rsidR="00000000" w:rsidRPr="00000000">
        <w:rPr>
          <w:rtl w:val="0"/>
        </w:rPr>
        <w:t xml:space="preserve">The Information Security Officer</w:t>
      </w:r>
    </w:p>
    <w:p w:rsidR="00000000" w:rsidDel="00000000" w:rsidP="00000000" w:rsidRDefault="00000000" w:rsidRPr="00000000" w14:paraId="00000102">
      <w:pPr>
        <w:numPr>
          <w:ilvl w:val="2"/>
          <w:numId w:val="5"/>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103">
      <w:pPr>
        <w:numPr>
          <w:ilvl w:val="1"/>
          <w:numId w:val="5"/>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104">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11">
      <w:pPr>
        <w:pStyle w:val="Heading2"/>
        <w:numPr>
          <w:ilvl w:val="0"/>
          <w:numId w:val="5"/>
        </w:numPr>
        <w:ind w:left="450" w:hanging="360"/>
        <w:rPr>
          <w:rFonts w:ascii="Epilogue" w:cs="Epilogue" w:eastAsia="Epilogue" w:hAnsi="Epilogue"/>
          <w:u w:val="none"/>
        </w:rPr>
      </w:pPr>
      <w:bookmarkStart w:colFirst="0" w:colLast="0" w:name="_hfvfegy1vaeq" w:id="27"/>
      <w:bookmarkEnd w:id="27"/>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112">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1D">
      <w:pPr>
        <w:rPr>
          <w:rFonts w:ascii="Epilogue" w:cs="Epilogue" w:eastAsia="Epilogue" w:hAnsi="Epilogue"/>
        </w:rPr>
      </w:pPr>
      <w:r w:rsidDel="00000000" w:rsidR="00000000" w:rsidRPr="00000000">
        <w:rPr>
          <w:rtl w:val="0"/>
        </w:rPr>
      </w:r>
    </w:p>
    <w:p w:rsidR="00000000" w:rsidDel="00000000" w:rsidP="00000000" w:rsidRDefault="00000000" w:rsidRPr="00000000" w14:paraId="0000011E">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31">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iso.org/obp/ui/fr/#iso:std:iso-iec:24760:-1:ed-2:v1:en" TargetMode="External"/><Relationship Id="rId5" Type="http://schemas.openxmlformats.org/officeDocument/2006/relationships/styles" Target="styles.xml"/><Relationship Id="rId6" Type="http://schemas.openxmlformats.org/officeDocument/2006/relationships/hyperlink" Target="https://pages.nist.gov/800-63-3/" TargetMode="External"/><Relationship Id="rId7" Type="http://schemas.openxmlformats.org/officeDocument/2006/relationships/hyperlink" Target="https://pages.nist.gov/800-63-3/sp800-63b.html" TargetMode="External"/><Relationship Id="rId8" Type="http://schemas.openxmlformats.org/officeDocument/2006/relationships/hyperlink" Target="https://www.iso.org/standard/45138.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