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Epilogue" w:cs="Epilogue" w:eastAsia="Epilogue" w:hAnsi="Epilogue"/>
        </w:rPr>
      </w:pPr>
      <w:bookmarkStart w:colFirst="0" w:colLast="0" w:name="_spwclyq8hsc7" w:id="0"/>
      <w:bookmarkEnd w:id="0"/>
      <w:r w:rsidDel="00000000" w:rsidR="00000000" w:rsidRPr="00000000">
        <w:rPr>
          <w:rFonts w:ascii="Epilogue" w:cs="Epilogue" w:eastAsia="Epilogue" w:hAnsi="Epilogue"/>
          <w:rtl w:val="0"/>
        </w:rPr>
        <w:t xml:space="preserve">Information Security and Privacy Governance Policy</w:t>
      </w:r>
    </w:p>
    <w:p w:rsidR="00000000" w:rsidDel="00000000" w:rsidP="00000000" w:rsidRDefault="00000000" w:rsidRPr="00000000" w14:paraId="00000002">
      <w:pPr>
        <w:jc w:val="center"/>
        <w:rPr>
          <w:rFonts w:ascii="Epilogue" w:cs="Epilogue" w:eastAsia="Epilogue" w:hAnsi="Epilogue"/>
        </w:rPr>
      </w:pPr>
      <w:r w:rsidDel="00000000" w:rsidR="00000000" w:rsidRPr="00000000">
        <w:rPr>
          <w:rFonts w:ascii="Epilogue" w:cs="Epilogue" w:eastAsia="Epilogue" w:hAnsi="Epilogue"/>
          <w:rtl w:val="0"/>
        </w:rPr>
        <w:t xml:space="preserve">Version [Revision #]</w:t>
      </w:r>
    </w:p>
    <w:p w:rsidR="00000000" w:rsidDel="00000000" w:rsidP="00000000" w:rsidRDefault="00000000" w:rsidRPr="00000000" w14:paraId="00000003">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4">
      <w:pPr>
        <w:jc w:val="center"/>
        <w:rPr>
          <w:rFonts w:ascii="Epilogue" w:cs="Epilogue" w:eastAsia="Epilogue" w:hAnsi="Epilogue"/>
        </w:rPr>
      </w:pPr>
      <w:r w:rsidDel="00000000" w:rsidR="00000000" w:rsidRPr="00000000">
        <w:rPr>
          <w:rFonts w:ascii="Epilogue" w:cs="Epilogue" w:eastAsia="Epilogue" w:hAnsi="Epilogue"/>
          <w:rtl w:val="0"/>
        </w:rPr>
        <w:t xml:space="preserve">Last modified: [Last modified date]</w:t>
      </w:r>
    </w:p>
    <w:p w:rsidR="00000000" w:rsidDel="00000000" w:rsidP="00000000" w:rsidRDefault="00000000" w:rsidRPr="00000000" w14:paraId="00000005">
      <w:pPr>
        <w:jc w:val="center"/>
        <w:rPr>
          <w:rFonts w:ascii="Epilogue" w:cs="Epilogue" w:eastAsia="Epilogue" w:hAnsi="Epilogue"/>
        </w:rPr>
      </w:pPr>
      <w:r w:rsidDel="00000000" w:rsidR="00000000" w:rsidRPr="00000000">
        <w:rPr>
          <w:rFonts w:ascii="Epilogue" w:cs="Epilogue" w:eastAsia="Epilogue" w:hAnsi="Epilogue"/>
          <w:rtl w:val="0"/>
        </w:rPr>
        <w:t xml:space="preserve">Last reviewed: [Last reviewed date]</w:t>
      </w:r>
    </w:p>
    <w:p w:rsidR="00000000" w:rsidDel="00000000" w:rsidP="00000000" w:rsidRDefault="00000000" w:rsidRPr="00000000" w14:paraId="00000006">
      <w:pPr>
        <w:jc w:val="center"/>
        <w:rPr/>
      </w:pPr>
      <w:r w:rsidDel="00000000" w:rsidR="00000000" w:rsidRPr="00000000">
        <w:rPr>
          <w:rFonts w:ascii="Epilogue" w:cs="Epilogue" w:eastAsia="Epilogue" w:hAnsi="Epilogue"/>
          <w:rtl w:val="0"/>
        </w:rPr>
        <w:t xml:space="preserve">Last Approval: [Last approval date]</w:t>
      </w:r>
      <w:r w:rsidDel="00000000" w:rsidR="00000000" w:rsidRPr="00000000">
        <w:rPr>
          <w:rtl w:val="0"/>
        </w:rPr>
      </w:r>
    </w:p>
    <w:p w:rsidR="00000000" w:rsidDel="00000000" w:rsidP="00000000" w:rsidRDefault="00000000" w:rsidRPr="00000000" w14:paraId="00000007">
      <w:pPr>
        <w:pStyle w:val="Heading4"/>
        <w:rPr>
          <w:i w:val="1"/>
        </w:rPr>
      </w:pPr>
      <w:bookmarkStart w:colFirst="0" w:colLast="0" w:name="_k3ogae5jp2le" w:id="1"/>
      <w:bookmarkEnd w:id="1"/>
      <w:r w:rsidDel="00000000" w:rsidR="00000000" w:rsidRPr="00000000">
        <w:rPr>
          <w:i w:val="1"/>
          <w:rtl w:val="0"/>
        </w:rPr>
        <w:t xml:space="preserve">Disclaimer</w:t>
      </w:r>
    </w:p>
    <w:p w:rsidR="00000000" w:rsidDel="00000000" w:rsidP="00000000" w:rsidRDefault="00000000" w:rsidRPr="00000000" w14:paraId="00000008">
      <w:pPr>
        <w:rPr>
          <w:i w:val="1"/>
        </w:rPr>
      </w:pPr>
      <w:r w:rsidDel="00000000" w:rsidR="00000000" w:rsidRPr="00000000">
        <w:rPr>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w:t>
      </w:r>
      <w:r w:rsidDel="00000000" w:rsidR="00000000" w:rsidRPr="00000000">
        <w:rPr>
          <w:rtl w:val="0"/>
        </w:rPr>
      </w:r>
    </w:p>
    <w:p w:rsidR="00000000" w:rsidDel="00000000" w:rsidP="00000000" w:rsidRDefault="00000000" w:rsidRPr="00000000" w14:paraId="00000009">
      <w:pPr>
        <w:pStyle w:val="Heading3"/>
        <w:rPr>
          <w:b w:val="1"/>
        </w:rPr>
      </w:pPr>
      <w:bookmarkStart w:colFirst="0" w:colLast="0" w:name="_r1cbqv346q9" w:id="2"/>
      <w:bookmarkEnd w:id="2"/>
      <w:r w:rsidDel="00000000" w:rsidR="00000000" w:rsidRPr="00000000">
        <w:rPr>
          <w:b w:val="1"/>
          <w:rtl w:val="0"/>
        </w:rPr>
        <w:t xml:space="preserve">S</w:t>
      </w:r>
      <w:r w:rsidDel="00000000" w:rsidR="00000000" w:rsidRPr="00000000">
        <w:rPr>
          <w:rtl w:val="0"/>
        </w:rPr>
        <w:t xml:space="preserve">ecurity boundary under scope</w:t>
      </w: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[List of applicable systems]</w:t>
      </w:r>
    </w:p>
    <w:p w:rsidR="00000000" w:rsidDel="00000000" w:rsidP="00000000" w:rsidRDefault="00000000" w:rsidRPr="00000000" w14:paraId="0000000B">
      <w:pPr>
        <w:jc w:val="center"/>
        <w:rPr>
          <w:rFonts w:ascii="Epilogue" w:cs="Epilogue" w:eastAsia="Epilogue" w:hAnsi="Epilogue"/>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p>
    <w:p w:rsidR="00000000" w:rsidDel="00000000" w:rsidP="00000000" w:rsidRDefault="00000000" w:rsidRPr="00000000" w14:paraId="0000000D">
      <w:pPr>
        <w:numPr>
          <w:ilvl w:val="0"/>
          <w:numId w:val="1"/>
        </w:numPr>
        <w:spacing w:after="0" w:afterAutospacing="0"/>
        <w:ind w:left="720" w:hanging="360"/>
        <w:rPr>
          <w:u w:val="none"/>
        </w:rPr>
      </w:pPr>
      <w:r w:rsidDel="00000000" w:rsidR="00000000" w:rsidRPr="00000000">
        <w:rPr>
          <w:color w:val="1f212e"/>
          <w:sz w:val="21"/>
          <w:szCs w:val="21"/>
          <w:rtl w:val="0"/>
        </w:rPr>
        <w:t xml:space="preserve">ISO 37000:</w:t>
      </w:r>
      <w:hyperlink r:id="rId6">
        <w:r w:rsidDel="00000000" w:rsidR="00000000" w:rsidRPr="00000000">
          <w:rPr>
            <w:color w:val="1f212e"/>
            <w:sz w:val="21"/>
            <w:szCs w:val="21"/>
            <w:rtl w:val="0"/>
          </w:rPr>
          <w:t xml:space="preserve"> </w:t>
        </w:r>
      </w:hyperlink>
      <w:hyperlink r:id="rId7">
        <w:r w:rsidDel="00000000" w:rsidR="00000000" w:rsidRPr="00000000">
          <w:rPr>
            <w:color w:val="6270c6"/>
            <w:sz w:val="21"/>
            <w:szCs w:val="21"/>
            <w:rtl w:val="0"/>
          </w:rPr>
          <w:t xml:space="preserve">https://www.iso.org/standard/65036.html</w:t>
        </w:r>
      </w:hyperlink>
      <w:r w:rsidDel="00000000" w:rsidR="00000000" w:rsidRPr="00000000">
        <w:rPr>
          <w:rtl w:val="0"/>
        </w:rPr>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ISO 14001:</w:t>
      </w:r>
      <w:hyperlink r:id="rId8">
        <w:r w:rsidDel="00000000" w:rsidR="00000000" w:rsidRPr="00000000">
          <w:rPr>
            <w:color w:val="1f212e"/>
            <w:sz w:val="21"/>
            <w:szCs w:val="21"/>
            <w:rtl w:val="0"/>
          </w:rPr>
          <w:t xml:space="preserve"> </w:t>
        </w:r>
      </w:hyperlink>
      <w:hyperlink r:id="rId9">
        <w:r w:rsidDel="00000000" w:rsidR="00000000" w:rsidRPr="00000000">
          <w:rPr>
            <w:color w:val="6270c6"/>
            <w:sz w:val="21"/>
            <w:szCs w:val="21"/>
            <w:rtl w:val="0"/>
          </w:rPr>
          <w:t xml:space="preserve">https://www.iso.org/standard/60857.html</w:t>
        </w:r>
      </w:hyperlink>
      <w:r w:rsidDel="00000000" w:rsidR="00000000" w:rsidRPr="00000000">
        <w:rPr>
          <w:rtl w:val="0"/>
        </w:rPr>
      </w:r>
    </w:p>
    <w:p w:rsidR="00000000" w:rsidDel="00000000" w:rsidP="00000000" w:rsidRDefault="00000000" w:rsidRPr="00000000" w14:paraId="0000000F">
      <w:pPr>
        <w:numPr>
          <w:ilvl w:val="0"/>
          <w:numId w:val="1"/>
        </w:numPr>
        <w:shd w:fill="ffffff" w:val="clear"/>
        <w:spacing w:after="0" w:afterAutospacing="0" w:before="0" w:beforeAutospacing="0" w:lineRule="auto"/>
        <w:ind w:left="720" w:hanging="360"/>
        <w:rPr>
          <w:color w:val="1f212e"/>
          <w:sz w:val="21"/>
          <w:szCs w:val="21"/>
        </w:rPr>
      </w:pPr>
      <w:r w:rsidDel="00000000" w:rsidR="00000000" w:rsidRPr="00000000">
        <w:rPr>
          <w:color w:val="1f212e"/>
          <w:sz w:val="21"/>
          <w:szCs w:val="21"/>
          <w:rtl w:val="0"/>
        </w:rPr>
        <w:t xml:space="preserve">ISO/IEC 27001:2022: 4.1, 4.2,  5.1, 5.2, 6.2, 7.1, 7.5, 9.3, A.5.1, A.5.2, A.5.3, A.5.5, A.5.6, A.5.8, A.5.31, A.5.37, A.6.4</w:t>
      </w:r>
    </w:p>
    <w:p w:rsidR="00000000" w:rsidDel="00000000" w:rsidP="00000000" w:rsidRDefault="00000000" w:rsidRPr="00000000" w14:paraId="00000010">
      <w:pPr>
        <w:numPr>
          <w:ilvl w:val="0"/>
          <w:numId w:val="1"/>
        </w:numPr>
        <w:shd w:fill="ffffff" w:val="clear"/>
        <w:spacing w:after="0" w:afterAutospacing="0" w:before="0" w:beforeAutospacing="0" w:lineRule="auto"/>
        <w:ind w:left="720" w:hanging="360"/>
        <w:rPr>
          <w:color w:val="1f212e"/>
          <w:sz w:val="21"/>
          <w:szCs w:val="21"/>
          <w:u w:val="none"/>
        </w:rPr>
      </w:pPr>
      <w:r w:rsidDel="00000000" w:rsidR="00000000" w:rsidRPr="00000000">
        <w:rPr>
          <w:color w:val="1f212e"/>
          <w:sz w:val="21"/>
          <w:szCs w:val="21"/>
          <w:rtl w:val="0"/>
        </w:rPr>
        <w:t xml:space="preserve">NIST 800-53 rev. 5: xx-1,  AC-20, CA-6, IR-6, PL-1, PS-8, PS-9, SA-2</w:t>
      </w:r>
    </w:p>
    <w:p w:rsidR="00000000" w:rsidDel="00000000" w:rsidP="00000000" w:rsidRDefault="00000000" w:rsidRPr="00000000" w14:paraId="00000011">
      <w:pPr>
        <w:numPr>
          <w:ilvl w:val="0"/>
          <w:numId w:val="1"/>
        </w:numPr>
        <w:shd w:fill="ffffff" w:val="clear"/>
        <w:spacing w:after="0" w:afterAutospacing="0" w:before="0" w:beforeAutospacing="0" w:lineRule="auto"/>
        <w:ind w:left="720" w:hanging="360"/>
        <w:rPr>
          <w:color w:val="1f212e"/>
          <w:sz w:val="21"/>
          <w:szCs w:val="21"/>
          <w:u w:val="none"/>
        </w:rPr>
      </w:pPr>
      <w:r w:rsidDel="00000000" w:rsidR="00000000" w:rsidRPr="00000000">
        <w:rPr>
          <w:color w:val="1f212e"/>
          <w:sz w:val="21"/>
          <w:szCs w:val="21"/>
          <w:rtl w:val="0"/>
        </w:rPr>
        <w:t xml:space="preserve">CIS v8: 12.1, 17.5</w:t>
      </w:r>
    </w:p>
    <w:p w:rsidR="00000000" w:rsidDel="00000000" w:rsidP="00000000" w:rsidRDefault="00000000" w:rsidRPr="00000000" w14:paraId="00000012">
      <w:pPr>
        <w:numPr>
          <w:ilvl w:val="0"/>
          <w:numId w:val="1"/>
        </w:numPr>
        <w:shd w:fill="ffffff" w:val="clear"/>
        <w:spacing w:after="0" w:afterAutospacing="0" w:before="0" w:beforeAutospacing="0" w:lineRule="auto"/>
        <w:ind w:left="720" w:hanging="360"/>
        <w:rPr>
          <w:color w:val="1f212e"/>
          <w:sz w:val="21"/>
          <w:szCs w:val="21"/>
          <w:u w:val="none"/>
        </w:rPr>
      </w:pPr>
      <w:r w:rsidDel="00000000" w:rsidR="00000000" w:rsidRPr="00000000">
        <w:rPr>
          <w:color w:val="1f212e"/>
          <w:sz w:val="21"/>
          <w:szCs w:val="21"/>
          <w:rtl w:val="0"/>
        </w:rPr>
        <w:t xml:space="preserve">PCI DSS 4.0: x.1.1, x.1.2,  6.5.4, 12.1.3, 12.1.4, 12.4.2, 12.4.2.1</w:t>
      </w:r>
    </w:p>
    <w:p w:rsidR="00000000" w:rsidDel="00000000" w:rsidP="00000000" w:rsidRDefault="00000000" w:rsidRPr="00000000" w14:paraId="00000013">
      <w:pPr>
        <w:numPr>
          <w:ilvl w:val="0"/>
          <w:numId w:val="1"/>
        </w:numPr>
        <w:shd w:fill="ffffff" w:val="clear"/>
        <w:spacing w:after="240" w:before="0" w:beforeAutospacing="0" w:lineRule="auto"/>
        <w:ind w:left="720" w:hanging="360"/>
        <w:rPr>
          <w:color w:val="1f212e"/>
          <w:sz w:val="21"/>
          <w:szCs w:val="21"/>
        </w:rPr>
      </w:pPr>
      <w:r w:rsidDel="00000000" w:rsidR="00000000" w:rsidRPr="00000000">
        <w:rPr>
          <w:color w:val="1f212e"/>
          <w:sz w:val="21"/>
          <w:szCs w:val="21"/>
          <w:rtl w:val="0"/>
        </w:rPr>
        <w:t xml:space="preserve">AICPA SOC 2 TSC: CC1.1, CC1.2, CC1.3, CC1.4, CC1.5, CC2.2, CC2.3, CC3.1, CC5.2, CC5.3, CC6.3</w:t>
      </w: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pStyle w:val="Heading2"/>
        <w:numPr>
          <w:ilvl w:val="0"/>
          <w:numId w:val="4"/>
        </w:numPr>
        <w:rPr>
          <w:rFonts w:ascii="Epilogue" w:cs="Epilogue" w:eastAsia="Epilogue" w:hAnsi="Epilogue"/>
          <w:b w:val="1"/>
          <w:color w:val="0b5394"/>
        </w:rPr>
      </w:pPr>
      <w:bookmarkStart w:colFirst="0" w:colLast="0" w:name="_442l56krye8" w:id="4"/>
      <w:bookmarkEnd w:id="4"/>
      <w:r w:rsidDel="00000000" w:rsidR="00000000" w:rsidRPr="00000000">
        <w:rPr>
          <w:rtl w:val="0"/>
        </w:rPr>
        <w:t xml:space="preserve">Document ownership</w:t>
      </w: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ab/>
        <w:t xml:space="preserve">&lt;(Choose from)&gt;</w:t>
      </w:r>
    </w:p>
    <w:p w:rsidR="00000000" w:rsidDel="00000000" w:rsidP="00000000" w:rsidRDefault="00000000" w:rsidRPr="00000000" w14:paraId="00000017">
      <w:pPr>
        <w:numPr>
          <w:ilvl w:val="1"/>
          <w:numId w:val="4"/>
        </w:numPr>
        <w:ind w:left="1440" w:hanging="360"/>
      </w:pPr>
      <w:r w:rsidDel="00000000" w:rsidR="00000000" w:rsidRPr="00000000">
        <w:rPr>
          <w:rtl w:val="0"/>
        </w:rPr>
        <w:t xml:space="preserve">Policy Owner: </w:t>
        <w:tab/>
      </w:r>
    </w:p>
    <w:p w:rsidR="00000000" w:rsidDel="00000000" w:rsidP="00000000" w:rsidRDefault="00000000" w:rsidRPr="00000000" w14:paraId="00000018">
      <w:pPr>
        <w:numPr>
          <w:ilvl w:val="2"/>
          <w:numId w:val="4"/>
        </w:numPr>
        <w:ind w:left="2160" w:hanging="360"/>
      </w:pPr>
      <w:r w:rsidDel="00000000" w:rsidR="00000000" w:rsidRPr="00000000">
        <w:rPr>
          <w:rtl w:val="0"/>
        </w:rPr>
        <w:t xml:space="preserve">[Owner name] ([Owner email]), [Owner title]</w:t>
      </w:r>
    </w:p>
    <w:p w:rsidR="00000000" w:rsidDel="00000000" w:rsidP="00000000" w:rsidRDefault="00000000" w:rsidRPr="00000000" w14:paraId="00000019">
      <w:pPr>
        <w:numPr>
          <w:ilvl w:val="1"/>
          <w:numId w:val="4"/>
        </w:numPr>
        <w:ind w:left="1440" w:hanging="360"/>
      </w:pPr>
      <w:r w:rsidDel="00000000" w:rsidR="00000000" w:rsidRPr="00000000">
        <w:rPr>
          <w:rtl w:val="0"/>
        </w:rPr>
        <w:t xml:space="preserve">Information Security Officer:</w:t>
      </w:r>
    </w:p>
    <w:p w:rsidR="00000000" w:rsidDel="00000000" w:rsidP="00000000" w:rsidRDefault="00000000" w:rsidRPr="00000000" w14:paraId="0000001A">
      <w:pPr>
        <w:numPr>
          <w:ilvl w:val="2"/>
          <w:numId w:val="4"/>
        </w:numPr>
        <w:ind w:left="2160" w:hanging="360"/>
      </w:pPr>
      <w:r w:rsidDel="00000000" w:rsidR="00000000" w:rsidRPr="00000000">
        <w:rPr>
          <w:rtl w:val="0"/>
        </w:rPr>
        <w:t xml:space="preserve">[Information officer name], ([Information officer email]), [Information officer title]</w:t>
      </w:r>
    </w:p>
    <w:p w:rsidR="00000000" w:rsidDel="00000000" w:rsidP="00000000" w:rsidRDefault="00000000" w:rsidRPr="00000000" w14:paraId="0000001B">
      <w:pPr>
        <w:numPr>
          <w:ilvl w:val="1"/>
          <w:numId w:val="4"/>
        </w:numPr>
        <w:ind w:left="1440" w:hanging="360"/>
      </w:pPr>
      <w:r w:rsidDel="00000000" w:rsidR="00000000" w:rsidRPr="00000000">
        <w:rPr>
          <w:rtl w:val="0"/>
        </w:rPr>
        <w:t xml:space="preserve">System Owner(s):</w:t>
      </w:r>
    </w:p>
    <w:p w:rsidR="00000000" w:rsidDel="00000000" w:rsidP="00000000" w:rsidRDefault="00000000" w:rsidRPr="00000000" w14:paraId="0000001C">
      <w:pPr>
        <w:numPr>
          <w:ilvl w:val="2"/>
          <w:numId w:val="4"/>
        </w:numPr>
        <w:ind w:left="2160" w:hanging="360"/>
      </w:pPr>
      <w:r w:rsidDel="00000000" w:rsidR="00000000" w:rsidRPr="00000000">
        <w:rPr>
          <w:rtl w:val="0"/>
        </w:rPr>
        <w:t xml:space="preserve">[System owner name], ([System owner email]), [System owner title]</w:t>
      </w:r>
    </w:p>
    <w:p w:rsidR="00000000" w:rsidDel="00000000" w:rsidP="00000000" w:rsidRDefault="00000000" w:rsidRPr="00000000" w14:paraId="0000001D">
      <w:pPr>
        <w:numPr>
          <w:ilvl w:val="1"/>
          <w:numId w:val="4"/>
        </w:numPr>
        <w:ind w:left="1440" w:hanging="360"/>
        <w:rPr>
          <w:u w:val="none"/>
        </w:rPr>
      </w:pPr>
      <w:r w:rsidDel="00000000" w:rsidR="00000000" w:rsidRPr="00000000">
        <w:rPr>
          <w:rtl w:val="0"/>
        </w:rPr>
        <w:t xml:space="preserve">Process and Operational Owner(s)</w:t>
      </w:r>
    </w:p>
    <w:p w:rsidR="00000000" w:rsidDel="00000000" w:rsidP="00000000" w:rsidRDefault="00000000" w:rsidRPr="00000000" w14:paraId="0000001E">
      <w:pPr>
        <w:numPr>
          <w:ilvl w:val="2"/>
          <w:numId w:val="4"/>
        </w:numPr>
        <w:ind w:left="2160" w:hanging="360"/>
        <w:rPr>
          <w:u w:val="none"/>
        </w:rPr>
      </w:pPr>
      <w:r w:rsidDel="00000000" w:rsidR="00000000" w:rsidRPr="00000000">
        <w:rPr>
          <w:rtl w:val="0"/>
        </w:rPr>
        <w:t xml:space="preserve">[process owner], ([process owner email]), [process owner title]</w:t>
      </w:r>
    </w:p>
    <w:p w:rsidR="00000000" w:rsidDel="00000000" w:rsidP="00000000" w:rsidRDefault="00000000" w:rsidRPr="00000000" w14:paraId="0000001F">
      <w:pPr>
        <w:numPr>
          <w:ilvl w:val="1"/>
          <w:numId w:val="4"/>
        </w:numPr>
        <w:ind w:left="1440" w:hanging="360"/>
      </w:pPr>
      <w:r w:rsidDel="00000000" w:rsidR="00000000" w:rsidRPr="00000000">
        <w:rPr>
          <w:rtl w:val="0"/>
        </w:rPr>
        <w:t xml:space="preserve">System Administrator(s):</w:t>
      </w:r>
    </w:p>
    <w:p w:rsidR="00000000" w:rsidDel="00000000" w:rsidP="00000000" w:rsidRDefault="00000000" w:rsidRPr="00000000" w14:paraId="00000020">
      <w:pPr>
        <w:numPr>
          <w:ilvl w:val="2"/>
          <w:numId w:val="4"/>
        </w:numPr>
        <w:ind w:left="2160" w:hanging="360"/>
      </w:pPr>
      <w:r w:rsidDel="00000000" w:rsidR="00000000" w:rsidRPr="00000000">
        <w:rPr>
          <w:rtl w:val="0"/>
        </w:rPr>
        <w:t xml:space="preserve">[System admin name], ([System admin email]), [System admin title]</w:t>
      </w:r>
    </w:p>
    <w:p w:rsidR="00000000" w:rsidDel="00000000" w:rsidP="00000000" w:rsidRDefault="00000000" w:rsidRPr="00000000" w14:paraId="00000021">
      <w:pPr>
        <w:numPr>
          <w:ilvl w:val="1"/>
          <w:numId w:val="4"/>
        </w:numPr>
        <w:ind w:left="1440" w:hanging="360"/>
      </w:pPr>
      <w:r w:rsidDel="00000000" w:rsidR="00000000" w:rsidRPr="00000000">
        <w:rPr>
          <w:rtl w:val="0"/>
        </w:rPr>
        <w:t xml:space="preserve">Required Dissemination: &lt;(Choose from)&gt;</w:t>
      </w:r>
    </w:p>
    <w:p w:rsidR="00000000" w:rsidDel="00000000" w:rsidP="00000000" w:rsidRDefault="00000000" w:rsidRPr="00000000" w14:paraId="00000022">
      <w:pPr>
        <w:numPr>
          <w:ilvl w:val="2"/>
          <w:numId w:val="4"/>
        </w:numPr>
        <w:ind w:left="2160" w:hanging="360"/>
      </w:pPr>
      <w:r w:rsidDel="00000000" w:rsidR="00000000" w:rsidRPr="00000000">
        <w:rPr>
          <w:rtl w:val="0"/>
        </w:rPr>
        <w:t xml:space="preserve">IT Administrator</w:t>
      </w:r>
    </w:p>
    <w:p w:rsidR="00000000" w:rsidDel="00000000" w:rsidP="00000000" w:rsidRDefault="00000000" w:rsidRPr="00000000" w14:paraId="00000023">
      <w:pPr>
        <w:numPr>
          <w:ilvl w:val="2"/>
          <w:numId w:val="4"/>
        </w:numPr>
        <w:ind w:left="2160" w:hanging="360"/>
      </w:pPr>
      <w:r w:rsidDel="00000000" w:rsidR="00000000" w:rsidRPr="00000000">
        <w:rPr>
          <w:rtl w:val="0"/>
        </w:rPr>
        <w:t xml:space="preserve">Engineering</w:t>
      </w:r>
    </w:p>
    <w:p w:rsidR="00000000" w:rsidDel="00000000" w:rsidP="00000000" w:rsidRDefault="00000000" w:rsidRPr="00000000" w14:paraId="00000024">
      <w:pPr>
        <w:numPr>
          <w:ilvl w:val="2"/>
          <w:numId w:val="4"/>
        </w:numPr>
        <w:ind w:left="2160" w:hanging="360"/>
      </w:pPr>
      <w:r w:rsidDel="00000000" w:rsidR="00000000" w:rsidRPr="00000000">
        <w:rPr>
          <w:rtl w:val="0"/>
        </w:rPr>
        <w:t xml:space="preserve">Product Management</w:t>
      </w:r>
    </w:p>
    <w:p w:rsidR="00000000" w:rsidDel="00000000" w:rsidP="00000000" w:rsidRDefault="00000000" w:rsidRPr="00000000" w14:paraId="00000025">
      <w:pPr>
        <w:numPr>
          <w:ilvl w:val="2"/>
          <w:numId w:val="4"/>
        </w:numPr>
        <w:ind w:left="2160" w:hanging="360"/>
      </w:pPr>
      <w:r w:rsidDel="00000000" w:rsidR="00000000" w:rsidRPr="00000000">
        <w:rPr>
          <w:rtl w:val="0"/>
        </w:rPr>
        <w:t xml:space="preserve">Support</w:t>
      </w:r>
    </w:p>
    <w:p w:rsidR="00000000" w:rsidDel="00000000" w:rsidP="00000000" w:rsidRDefault="00000000" w:rsidRPr="00000000" w14:paraId="00000026">
      <w:pPr>
        <w:numPr>
          <w:ilvl w:val="2"/>
          <w:numId w:val="4"/>
        </w:numPr>
        <w:ind w:left="2160" w:hanging="360"/>
      </w:pPr>
      <w:r w:rsidDel="00000000" w:rsidR="00000000" w:rsidRPr="00000000">
        <w:rPr>
          <w:rtl w:val="0"/>
        </w:rPr>
        <w:t xml:space="preserve">Information Security Team</w:t>
      </w:r>
    </w:p>
    <w:p w:rsidR="00000000" w:rsidDel="00000000" w:rsidP="00000000" w:rsidRDefault="00000000" w:rsidRPr="00000000" w14:paraId="00000027">
      <w:pPr>
        <w:numPr>
          <w:ilvl w:val="2"/>
          <w:numId w:val="4"/>
        </w:numPr>
        <w:ind w:left="2160" w:hanging="360"/>
      </w:pPr>
      <w:r w:rsidDel="00000000" w:rsidR="00000000" w:rsidRPr="00000000">
        <w:rPr>
          <w:rtl w:val="0"/>
        </w:rPr>
        <w:t xml:space="preserve">[Organization name] Leadership Team</w:t>
      </w:r>
    </w:p>
    <w:p w:rsidR="00000000" w:rsidDel="00000000" w:rsidP="00000000" w:rsidRDefault="00000000" w:rsidRPr="00000000" w14:paraId="00000028">
      <w:pPr>
        <w:numPr>
          <w:ilvl w:val="2"/>
          <w:numId w:val="4"/>
        </w:numPr>
        <w:ind w:left="2160" w:hanging="360"/>
      </w:pPr>
      <w:r w:rsidDel="00000000" w:rsidR="00000000" w:rsidRPr="00000000">
        <w:rPr>
          <w:rtl w:val="0"/>
        </w:rPr>
        <w:t xml:space="preserve">Contractors</w:t>
      </w:r>
    </w:p>
    <w:p w:rsidR="00000000" w:rsidDel="00000000" w:rsidP="00000000" w:rsidRDefault="00000000" w:rsidRPr="00000000" w14:paraId="00000029">
      <w:pPr>
        <w:numPr>
          <w:ilvl w:val="2"/>
          <w:numId w:val="4"/>
        </w:numPr>
        <w:ind w:left="2160" w:hanging="360"/>
      </w:pPr>
      <w:r w:rsidDel="00000000" w:rsidR="00000000" w:rsidRPr="00000000">
        <w:rPr>
          <w:rtl w:val="0"/>
        </w:rPr>
        <w:t xml:space="preserve">Vendors</w:t>
      </w:r>
    </w:p>
    <w:p w:rsidR="00000000" w:rsidDel="00000000" w:rsidP="00000000" w:rsidRDefault="00000000" w:rsidRPr="00000000" w14:paraId="0000002A">
      <w:pPr>
        <w:numPr>
          <w:ilvl w:val="2"/>
          <w:numId w:val="4"/>
        </w:numPr>
        <w:ind w:left="2160" w:hanging="360"/>
      </w:pPr>
      <w:r w:rsidDel="00000000" w:rsidR="00000000" w:rsidRPr="00000000">
        <w:rPr>
          <w:rtl w:val="0"/>
        </w:rPr>
        <w:t xml:space="preserve">Company Wide</w:t>
      </w:r>
    </w:p>
    <w:p w:rsidR="00000000" w:rsidDel="00000000" w:rsidP="00000000" w:rsidRDefault="00000000" w:rsidRPr="00000000" w14:paraId="0000002B">
      <w:pPr>
        <w:numPr>
          <w:ilvl w:val="2"/>
          <w:numId w:val="4"/>
        </w:numPr>
        <w:ind w:left="2160" w:hanging="360"/>
      </w:pPr>
      <w:r w:rsidDel="00000000" w:rsidR="00000000" w:rsidRPr="00000000">
        <w:rPr>
          <w:rtl w:val="0"/>
        </w:rPr>
        <w:t xml:space="preserve">[Organization name] SIRT</w:t>
      </w:r>
    </w:p>
    <w:p w:rsidR="00000000" w:rsidDel="00000000" w:rsidP="00000000" w:rsidRDefault="00000000" w:rsidRPr="00000000" w14:paraId="0000002C">
      <w:pPr>
        <w:numPr>
          <w:ilvl w:val="1"/>
          <w:numId w:val="4"/>
        </w:numPr>
        <w:ind w:left="1440" w:hanging="360"/>
      </w:pPr>
      <w:r w:rsidDel="00000000" w:rsidR="00000000" w:rsidRPr="00000000">
        <w:rPr>
          <w:rtl w:val="0"/>
        </w:rPr>
        <w:t xml:space="preserve">Optional Dissemination: &lt;(Choose from)&gt;</w:t>
      </w:r>
    </w:p>
    <w:p w:rsidR="00000000" w:rsidDel="00000000" w:rsidP="00000000" w:rsidRDefault="00000000" w:rsidRPr="00000000" w14:paraId="0000002D">
      <w:pPr>
        <w:numPr>
          <w:ilvl w:val="2"/>
          <w:numId w:val="4"/>
        </w:numPr>
        <w:ind w:left="2160" w:hanging="360"/>
      </w:pPr>
      <w:r w:rsidDel="00000000" w:rsidR="00000000" w:rsidRPr="00000000">
        <w:rPr>
          <w:rtl w:val="0"/>
        </w:rPr>
        <w:t xml:space="preserve">IT Administrator</w:t>
      </w:r>
    </w:p>
    <w:p w:rsidR="00000000" w:rsidDel="00000000" w:rsidP="00000000" w:rsidRDefault="00000000" w:rsidRPr="00000000" w14:paraId="0000002E">
      <w:pPr>
        <w:numPr>
          <w:ilvl w:val="2"/>
          <w:numId w:val="4"/>
        </w:numPr>
        <w:ind w:left="2160" w:hanging="360"/>
      </w:pPr>
      <w:r w:rsidDel="00000000" w:rsidR="00000000" w:rsidRPr="00000000">
        <w:rPr>
          <w:rtl w:val="0"/>
        </w:rPr>
        <w:t xml:space="preserve">Engineering</w:t>
      </w:r>
    </w:p>
    <w:p w:rsidR="00000000" w:rsidDel="00000000" w:rsidP="00000000" w:rsidRDefault="00000000" w:rsidRPr="00000000" w14:paraId="0000002F">
      <w:pPr>
        <w:numPr>
          <w:ilvl w:val="2"/>
          <w:numId w:val="4"/>
        </w:numPr>
        <w:ind w:left="2160" w:hanging="360"/>
      </w:pPr>
      <w:r w:rsidDel="00000000" w:rsidR="00000000" w:rsidRPr="00000000">
        <w:rPr>
          <w:rtl w:val="0"/>
        </w:rPr>
        <w:t xml:space="preserve">Product Management</w:t>
      </w:r>
    </w:p>
    <w:p w:rsidR="00000000" w:rsidDel="00000000" w:rsidP="00000000" w:rsidRDefault="00000000" w:rsidRPr="00000000" w14:paraId="00000030">
      <w:pPr>
        <w:numPr>
          <w:ilvl w:val="2"/>
          <w:numId w:val="4"/>
        </w:numPr>
        <w:ind w:left="2160" w:hanging="360"/>
      </w:pPr>
      <w:r w:rsidDel="00000000" w:rsidR="00000000" w:rsidRPr="00000000">
        <w:rPr>
          <w:rtl w:val="0"/>
        </w:rPr>
        <w:t xml:space="preserve">Support</w:t>
      </w:r>
    </w:p>
    <w:p w:rsidR="00000000" w:rsidDel="00000000" w:rsidP="00000000" w:rsidRDefault="00000000" w:rsidRPr="00000000" w14:paraId="00000031">
      <w:pPr>
        <w:numPr>
          <w:ilvl w:val="2"/>
          <w:numId w:val="4"/>
        </w:numPr>
        <w:ind w:left="2160" w:hanging="360"/>
      </w:pPr>
      <w:r w:rsidDel="00000000" w:rsidR="00000000" w:rsidRPr="00000000">
        <w:rPr>
          <w:rtl w:val="0"/>
        </w:rPr>
        <w:t xml:space="preserve">Information Security Team</w:t>
      </w:r>
    </w:p>
    <w:p w:rsidR="00000000" w:rsidDel="00000000" w:rsidP="00000000" w:rsidRDefault="00000000" w:rsidRPr="00000000" w14:paraId="00000032">
      <w:pPr>
        <w:numPr>
          <w:ilvl w:val="2"/>
          <w:numId w:val="4"/>
        </w:numPr>
        <w:ind w:left="2160" w:hanging="360"/>
      </w:pPr>
      <w:r w:rsidDel="00000000" w:rsidR="00000000" w:rsidRPr="00000000">
        <w:rPr>
          <w:rtl w:val="0"/>
        </w:rPr>
        <w:t xml:space="preserve">[Organization name] Leadership Team</w:t>
      </w:r>
    </w:p>
    <w:p w:rsidR="00000000" w:rsidDel="00000000" w:rsidP="00000000" w:rsidRDefault="00000000" w:rsidRPr="00000000" w14:paraId="00000033">
      <w:pPr>
        <w:numPr>
          <w:ilvl w:val="2"/>
          <w:numId w:val="4"/>
        </w:numPr>
        <w:ind w:left="2160" w:hanging="360"/>
      </w:pPr>
      <w:r w:rsidDel="00000000" w:rsidR="00000000" w:rsidRPr="00000000">
        <w:rPr>
          <w:rtl w:val="0"/>
        </w:rPr>
        <w:t xml:space="preserve">Contractors</w:t>
      </w:r>
    </w:p>
    <w:p w:rsidR="00000000" w:rsidDel="00000000" w:rsidP="00000000" w:rsidRDefault="00000000" w:rsidRPr="00000000" w14:paraId="00000034">
      <w:pPr>
        <w:numPr>
          <w:ilvl w:val="2"/>
          <w:numId w:val="4"/>
        </w:numPr>
        <w:ind w:left="2160" w:hanging="360"/>
      </w:pPr>
      <w:r w:rsidDel="00000000" w:rsidR="00000000" w:rsidRPr="00000000">
        <w:rPr>
          <w:rtl w:val="0"/>
        </w:rPr>
        <w:t xml:space="preserve">Vendors</w:t>
      </w:r>
    </w:p>
    <w:p w:rsidR="00000000" w:rsidDel="00000000" w:rsidP="00000000" w:rsidRDefault="00000000" w:rsidRPr="00000000" w14:paraId="00000035">
      <w:pPr>
        <w:numPr>
          <w:ilvl w:val="2"/>
          <w:numId w:val="4"/>
        </w:numPr>
        <w:ind w:left="2160" w:hanging="360"/>
      </w:pPr>
      <w:r w:rsidDel="00000000" w:rsidR="00000000" w:rsidRPr="00000000">
        <w:rPr>
          <w:rtl w:val="0"/>
        </w:rPr>
        <w:t xml:space="preserve">Company Wide</w:t>
      </w:r>
    </w:p>
    <w:p w:rsidR="00000000" w:rsidDel="00000000" w:rsidP="00000000" w:rsidRDefault="00000000" w:rsidRPr="00000000" w14:paraId="00000036">
      <w:pPr>
        <w:numPr>
          <w:ilvl w:val="2"/>
          <w:numId w:val="4"/>
        </w:numPr>
        <w:ind w:left="2160" w:hanging="360"/>
      </w:pPr>
      <w:r w:rsidDel="00000000" w:rsidR="00000000" w:rsidRPr="00000000">
        <w:rPr>
          <w:rtl w:val="0"/>
        </w:rPr>
        <w:t xml:space="preserve">[Organization name] SIRT</w:t>
      </w:r>
    </w:p>
    <w:p w:rsidR="00000000" w:rsidDel="00000000" w:rsidP="00000000" w:rsidRDefault="00000000" w:rsidRPr="00000000" w14:paraId="00000037">
      <w:pPr>
        <w:rPr>
          <w:rFonts w:ascii="Epilogue" w:cs="Epilogue" w:eastAsia="Epilogue" w:hAnsi="Epilogue"/>
        </w:rPr>
      </w:pPr>
      <w:r w:rsidDel="00000000" w:rsidR="00000000" w:rsidRPr="00000000">
        <w:rPr>
          <w:rtl w:val="0"/>
        </w:rPr>
      </w:r>
    </w:p>
    <w:p w:rsidR="00000000" w:rsidDel="00000000" w:rsidP="00000000" w:rsidRDefault="00000000" w:rsidRPr="00000000" w14:paraId="00000038">
      <w:pPr>
        <w:pStyle w:val="Heading2"/>
        <w:numPr>
          <w:ilvl w:val="0"/>
          <w:numId w:val="4"/>
        </w:numPr>
        <w:ind w:left="450" w:hanging="360"/>
        <w:rPr>
          <w:rFonts w:ascii="Epilogue" w:cs="Epilogue" w:eastAsia="Epilogue" w:hAnsi="Epilogue"/>
          <w:b w:val="1"/>
        </w:rPr>
      </w:pPr>
      <w:bookmarkStart w:colFirst="0" w:colLast="0" w:name="_marwafbcq49q" w:id="5"/>
      <w:bookmarkEnd w:id="5"/>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39">
      <w:pPr>
        <w:ind w:left="720" w:firstLine="0"/>
        <w:rPr>
          <w:rFonts w:ascii="Epilogue" w:cs="Epilogue" w:eastAsia="Epilogue" w:hAnsi="Epilogue"/>
        </w:rPr>
      </w:pPr>
      <w:r w:rsidDel="00000000" w:rsidR="00000000" w:rsidRPr="00000000">
        <w:rPr>
          <w:rFonts w:ascii="Epilogue" w:cs="Epilogue" w:eastAsia="Epilogue" w:hAnsi="Epilogue"/>
          <w:rtl w:val="0"/>
        </w:rPr>
        <w:t xml:space="preserve">The purpose of this Governance Policy is to establish a structured framework for overseeing and directing the organization's information security and privacy practices. This policy aims to ensure the alignment of information security strategies with the organization's business objectives, promote ethical and sustainable practices, and maintain compliance with legal, regulatory, and industry standards. By clearly defining roles, responsibilities, and procedures, this policy supports the organization’s commitment to protecting its information assets, fostering a culture of security and ethics, and achieving operational excellence.</w:t>
      </w:r>
      <w:r w:rsidDel="00000000" w:rsidR="00000000" w:rsidRPr="00000000">
        <w:rPr>
          <w:rtl w:val="0"/>
        </w:rPr>
      </w:r>
    </w:p>
    <w:p w:rsidR="00000000" w:rsidDel="00000000" w:rsidP="00000000" w:rsidRDefault="00000000" w:rsidRPr="00000000" w14:paraId="0000003A">
      <w:pPr>
        <w:pStyle w:val="Heading2"/>
        <w:numPr>
          <w:ilvl w:val="0"/>
          <w:numId w:val="4"/>
        </w:numPr>
        <w:ind w:left="450" w:hanging="360"/>
        <w:rPr>
          <w:rFonts w:ascii="Epilogue" w:cs="Epilogue" w:eastAsia="Epilogue" w:hAnsi="Epilogue"/>
        </w:rPr>
      </w:pPr>
      <w:bookmarkStart w:colFirst="0" w:colLast="0" w:name="_409rc2g3nwxb" w:id="6"/>
      <w:bookmarkEnd w:id="6"/>
      <w:r w:rsidDel="00000000" w:rsidR="00000000" w:rsidRPr="00000000">
        <w:rPr>
          <w:rFonts w:ascii="Epilogue" w:cs="Epilogue" w:eastAsia="Epilogue" w:hAnsi="Epilogue"/>
          <w:rtl w:val="0"/>
        </w:rPr>
        <w:t xml:space="preserve">Scope</w:t>
      </w:r>
    </w:p>
    <w:p w:rsidR="00000000" w:rsidDel="00000000" w:rsidP="00000000" w:rsidRDefault="00000000" w:rsidRPr="00000000" w14:paraId="0000003B">
      <w:pPr>
        <w:ind w:left="720" w:firstLine="0"/>
        <w:rPr>
          <w:rFonts w:ascii="Epilogue" w:cs="Epilogue" w:eastAsia="Epilogue" w:hAnsi="Epilogue"/>
        </w:rPr>
      </w:pPr>
      <w:r w:rsidDel="00000000" w:rsidR="00000000" w:rsidRPr="00000000">
        <w:rPr>
          <w:rFonts w:ascii="Epilogue" w:cs="Epilogue" w:eastAsia="Epilogue" w:hAnsi="Epilogue"/>
          <w:rtl w:val="0"/>
        </w:rPr>
        <w:t xml:space="preserve">This policy applies to all members of the Board of Directors, Executive Management Team, Information Security Officer, Compliance Officer, Human Resources, Information Security Team, and any other employees or contractors with responsibilities related to information security and privacy within the organization. It encompasses all activities and processes involved in the establishment, implementation, enforcement, and review of information security and privacy policies. This includes, but is not limited to, board oversight, ethical and sustainable practices, relationships with authorities and industry groups, policy enforcement, segregation of duties, and alignment of business objectives with security controls. The policy is applicable to all information systems, data, and assets owned, managed, or operated by the organization.</w:t>
      </w:r>
    </w:p>
    <w:p w:rsidR="00000000" w:rsidDel="00000000" w:rsidP="00000000" w:rsidRDefault="00000000" w:rsidRPr="00000000" w14:paraId="0000003C">
      <w:pPr>
        <w:pStyle w:val="Heading2"/>
        <w:numPr>
          <w:ilvl w:val="0"/>
          <w:numId w:val="4"/>
        </w:numPr>
        <w:ind w:left="450" w:hanging="360"/>
        <w:rPr>
          <w:rFonts w:ascii="Epilogue" w:cs="Epilogue" w:eastAsia="Epilogue" w:hAnsi="Epilogue"/>
        </w:rPr>
      </w:pPr>
      <w:bookmarkStart w:colFirst="0" w:colLast="0" w:name="_eio5omxye9t8" w:id="7"/>
      <w:bookmarkEnd w:id="7"/>
      <w:r w:rsidDel="00000000" w:rsidR="00000000" w:rsidRPr="00000000">
        <w:rPr>
          <w:rFonts w:ascii="Epilogue" w:cs="Epilogue" w:eastAsia="Epilogue" w:hAnsi="Epilogue"/>
          <w:rtl w:val="0"/>
        </w:rPr>
        <w:t xml:space="preserve">Roles and responsibilities</w:t>
      </w:r>
    </w:p>
    <w:p w:rsidR="00000000" w:rsidDel="00000000" w:rsidP="00000000" w:rsidRDefault="00000000" w:rsidRPr="00000000" w14:paraId="0000003D">
      <w:pPr>
        <w:ind w:left="450" w:firstLine="0"/>
        <w:rPr/>
      </w:pPr>
      <w:r w:rsidDel="00000000" w:rsidR="00000000" w:rsidRPr="00000000">
        <w:rPr>
          <w:rtl w:val="0"/>
        </w:rPr>
        <w:t xml:space="preserve">&lt;(choose from)&gt;</w:t>
      </w:r>
      <w:r w:rsidDel="00000000" w:rsidR="00000000" w:rsidRPr="00000000">
        <w:rPr>
          <w:rtl w:val="0"/>
        </w:rPr>
      </w:r>
    </w:p>
    <w:p w:rsidR="00000000" w:rsidDel="00000000" w:rsidP="00000000" w:rsidRDefault="00000000" w:rsidRPr="00000000" w14:paraId="0000003E">
      <w:pPr>
        <w:spacing w:line="276" w:lineRule="auto"/>
        <w:ind w:left="360" w:firstLine="0"/>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3F">
            <w:pPr>
              <w:widowControl w:val="0"/>
              <w:spacing w:line="276" w:lineRule="auto"/>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0">
            <w:pPr>
              <w:widowControl w:val="0"/>
              <w:spacing w:line="276" w:lineRule="auto"/>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41">
            <w:pPr>
              <w:widowControl w:val="0"/>
              <w:spacing w:line="276" w:lineRule="auto"/>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2">
            <w:pPr>
              <w:widowControl w:val="0"/>
              <w:spacing w:line="276" w:lineRule="auto"/>
              <w:rPr>
                <w:sz w:val="20"/>
                <w:szCs w:val="20"/>
              </w:rPr>
            </w:pPr>
            <w:r w:rsidDel="00000000" w:rsidR="00000000" w:rsidRPr="00000000">
              <w:rPr>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3">
            <w:pPr>
              <w:widowControl w:val="0"/>
              <w:spacing w:line="276" w:lineRule="auto"/>
              <w:rPr>
                <w:b w:val="1"/>
                <w:sz w:val="20"/>
                <w:szCs w:val="20"/>
              </w:rPr>
            </w:pPr>
            <w:r w:rsidDel="00000000" w:rsidR="00000000" w:rsidRPr="00000000">
              <w:rPr>
                <w:sz w:val="20"/>
                <w:szCs w:val="20"/>
                <w:rtl w:val="0"/>
              </w:rPr>
              <w:t xml:space="preserve">[Owner name],</w:t>
            </w:r>
            <w:r w:rsidDel="00000000" w:rsidR="00000000" w:rsidRPr="00000000">
              <w:rPr>
                <w:b w:val="1"/>
                <w:sz w:val="20"/>
                <w:szCs w:val="20"/>
                <w:rtl w:val="0"/>
              </w:rPr>
              <w:t xml:space="preserv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4">
            <w:pPr>
              <w:widowControl w:val="0"/>
              <w:spacing w:line="276" w:lineRule="auto"/>
              <w:rPr>
                <w:sz w:val="20"/>
                <w:szCs w:val="20"/>
              </w:rPr>
            </w:pPr>
            <w:r w:rsidDel="00000000" w:rsidR="00000000" w:rsidRPr="00000000">
              <w:rPr>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widowControl w:val="0"/>
              <w:spacing w:line="276" w:lineRule="auto"/>
              <w:rPr>
                <w:sz w:val="20"/>
                <w:szCs w:val="20"/>
              </w:rPr>
            </w:pPr>
            <w:r w:rsidDel="00000000" w:rsidR="00000000" w:rsidRPr="00000000">
              <w:rPr>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widowControl w:val="0"/>
              <w:spacing w:line="276" w:lineRule="auto"/>
              <w:rPr>
                <w:sz w:val="20"/>
                <w:szCs w:val="20"/>
              </w:rPr>
            </w:pPr>
            <w:r w:rsidDel="00000000" w:rsidR="00000000" w:rsidRPr="00000000">
              <w:rPr>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widowControl w:val="0"/>
              <w:spacing w:line="276" w:lineRule="auto"/>
              <w:rPr>
                <w:sz w:val="20"/>
                <w:szCs w:val="20"/>
              </w:rPr>
            </w:pPr>
            <w:r w:rsidDel="00000000" w:rsidR="00000000" w:rsidRPr="00000000">
              <w:rPr>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9">
            <w:pPr>
              <w:widowControl w:val="0"/>
              <w:spacing w:line="276" w:lineRule="auto"/>
              <w:rPr>
                <w:b w:val="1"/>
                <w:sz w:val="20"/>
                <w:szCs w:val="20"/>
              </w:rPr>
            </w:pPr>
            <w:r w:rsidDel="00000000" w:rsidR="00000000" w:rsidRPr="00000000">
              <w:rPr>
                <w:b w:val="1"/>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widowControl w:val="0"/>
              <w:spacing w:line="276" w:lineRule="auto"/>
              <w:rPr>
                <w:sz w:val="20"/>
                <w:szCs w:val="20"/>
              </w:rPr>
            </w:pPr>
            <w:r w:rsidDel="00000000" w:rsidR="00000000" w:rsidRPr="00000000">
              <w:rPr>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276" w:lineRule="auto"/>
              <w:rPr>
                <w:sz w:val="20"/>
                <w:szCs w:val="20"/>
              </w:rPr>
            </w:pPr>
            <w:r w:rsidDel="00000000" w:rsidR="00000000" w:rsidRPr="00000000">
              <w:rPr>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276" w:lineRule="auto"/>
              <w:rPr>
                <w:b w:val="1"/>
                <w:sz w:val="20"/>
                <w:szCs w:val="20"/>
              </w:rPr>
            </w:pPr>
            <w:r w:rsidDel="00000000" w:rsidR="00000000" w:rsidRPr="00000000">
              <w:rPr>
                <w:sz w:val="20"/>
                <w:szCs w:val="20"/>
                <w:rtl w:val="0"/>
              </w:rPr>
              <w:t xml:space="preserve">[Information officer name],</w:t>
            </w:r>
            <w:r w:rsidDel="00000000" w:rsidR="00000000" w:rsidRPr="00000000">
              <w:rPr>
                <w:b w:val="1"/>
                <w:sz w:val="20"/>
                <w:szCs w:val="20"/>
                <w:rtl w:val="0"/>
              </w:rPr>
              <w:t xml:space="preserv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widowControl w:val="0"/>
              <w:spacing w:line="276" w:lineRule="auto"/>
              <w:rPr>
                <w:sz w:val="18"/>
                <w:szCs w:val="18"/>
              </w:rPr>
            </w:pPr>
            <w:r w:rsidDel="00000000" w:rsidR="00000000" w:rsidRPr="00000000">
              <w:rPr>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widowControl w:val="0"/>
              <w:spacing w:line="276" w:lineRule="auto"/>
              <w:rPr>
                <w:sz w:val="20"/>
                <w:szCs w:val="20"/>
              </w:rPr>
            </w:pPr>
            <w:r w:rsidDel="00000000" w:rsidR="00000000" w:rsidRPr="00000000">
              <w:rPr>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widowControl w:val="0"/>
              <w:spacing w:line="276" w:lineRule="auto"/>
              <w:rPr>
                <w:sz w:val="20"/>
                <w:szCs w:val="20"/>
              </w:rPr>
            </w:pPr>
            <w:r w:rsidDel="00000000" w:rsidR="00000000" w:rsidRPr="00000000">
              <w:rPr>
                <w:sz w:val="20"/>
                <w:szCs w:val="20"/>
                <w:rtl w:val="0"/>
              </w:rPr>
              <w:t xml:space="preserve">[Operational owner], </w:t>
            </w:r>
          </w:p>
          <w:p w:rsidR="00000000" w:rsidDel="00000000" w:rsidP="00000000" w:rsidRDefault="00000000" w:rsidRPr="00000000" w14:paraId="00000050">
            <w:pPr>
              <w:widowControl w:val="0"/>
              <w:spacing w:line="276" w:lineRule="auto"/>
              <w:rPr>
                <w:b w:val="1"/>
                <w:sz w:val="20"/>
                <w:szCs w:val="20"/>
              </w:rPr>
            </w:pPr>
            <w:r w:rsidDel="00000000" w:rsidR="00000000" w:rsidRPr="00000000">
              <w:rPr>
                <w:b w:val="1"/>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1">
            <w:pPr>
              <w:widowControl w:val="0"/>
              <w:spacing w:line="276" w:lineRule="auto"/>
              <w:rPr>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sz w:val="20"/>
                <w:szCs w:val="20"/>
              </w:rPr>
            </w:pPr>
            <w:r w:rsidDel="00000000" w:rsidR="00000000" w:rsidRPr="00000000">
              <w:rPr>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76" w:lineRule="auto"/>
              <w:rPr>
                <w:b w:val="1"/>
                <w:sz w:val="20"/>
                <w:szCs w:val="20"/>
              </w:rPr>
            </w:pPr>
            <w:r w:rsidDel="00000000" w:rsidR="00000000" w:rsidRPr="00000000">
              <w:rPr>
                <w:b w:val="1"/>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sz w:val="20"/>
                <w:szCs w:val="20"/>
              </w:rPr>
            </w:pPr>
            <w:r w:rsidDel="00000000" w:rsidR="00000000" w:rsidRPr="00000000">
              <w:rPr>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rPr>
                <w:sz w:val="20"/>
                <w:szCs w:val="20"/>
              </w:rPr>
            </w:pPr>
            <w:r w:rsidDel="00000000" w:rsidR="00000000" w:rsidRPr="00000000">
              <w:rPr>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rPr>
                <w:b w:val="1"/>
                <w:sz w:val="20"/>
                <w:szCs w:val="20"/>
              </w:rPr>
            </w:pPr>
            <w:r w:rsidDel="00000000" w:rsidR="00000000" w:rsidRPr="00000000">
              <w:rPr>
                <w:sz w:val="20"/>
                <w:szCs w:val="20"/>
                <w:rtl w:val="0"/>
              </w:rPr>
              <w:t xml:space="preserve">[HR name], </w:t>
            </w:r>
            <w:r w:rsidDel="00000000" w:rsidR="00000000" w:rsidRPr="00000000">
              <w:rPr>
                <w:b w:val="1"/>
                <w:sz w:val="20"/>
                <w:szCs w:val="20"/>
                <w:rtl w:val="0"/>
              </w:rPr>
              <w:t xml:space="preserve">[HR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sz w:val="20"/>
                <w:szCs w:val="20"/>
              </w:rPr>
            </w:pPr>
            <w:r w:rsidDel="00000000" w:rsidR="00000000" w:rsidRPr="00000000">
              <w:rPr>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rPr>
                <w:sz w:val="20"/>
                <w:szCs w:val="20"/>
              </w:rPr>
            </w:pP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76"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sz w:val="20"/>
                <w:szCs w:val="20"/>
              </w:rPr>
            </w:pPr>
            <w:r w:rsidDel="00000000" w:rsidR="00000000" w:rsidRPr="00000000">
              <w:rPr>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rPr>
                <w:sz w:val="20"/>
                <w:szCs w:val="20"/>
              </w:rPr>
            </w:pPr>
            <w:r w:rsidDel="00000000" w:rsidR="00000000" w:rsidRPr="00000000">
              <w:rPr>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76" w:lineRule="auto"/>
              <w:rPr>
                <w:b w:val="1"/>
                <w:sz w:val="20"/>
                <w:szCs w:val="20"/>
              </w:rPr>
            </w:pPr>
            <w:r w:rsidDel="00000000" w:rsidR="00000000" w:rsidRPr="00000000">
              <w:rPr>
                <w:b w:val="1"/>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rPr>
                <w:sz w:val="20"/>
                <w:szCs w:val="20"/>
              </w:rPr>
            </w:pPr>
            <w:r w:rsidDel="00000000" w:rsidR="00000000" w:rsidRPr="00000000">
              <w:rPr>
                <w:sz w:val="20"/>
                <w:szCs w:val="20"/>
                <w:rtl w:val="0"/>
              </w:rPr>
              <w:t xml:space="preserve">[provider service description]</w:t>
            </w:r>
          </w:p>
        </w:tc>
      </w:tr>
    </w:tbl>
    <w:p w:rsidR="00000000" w:rsidDel="00000000" w:rsidP="00000000" w:rsidRDefault="00000000" w:rsidRPr="00000000" w14:paraId="0000005E">
      <w:pPr>
        <w:spacing w:line="276" w:lineRule="auto"/>
        <w:ind w:left="36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5F">
      <w:pPr>
        <w:pStyle w:val="Heading2"/>
        <w:numPr>
          <w:ilvl w:val="0"/>
          <w:numId w:val="4"/>
        </w:numPr>
        <w:spacing w:after="0" w:afterAutospacing="0"/>
        <w:ind w:left="450" w:hanging="360"/>
        <w:rPr>
          <w:rFonts w:ascii="Epilogue" w:cs="Epilogue" w:eastAsia="Epilogue" w:hAnsi="Epilogue"/>
        </w:rPr>
      </w:pPr>
      <w:bookmarkStart w:colFirst="0" w:colLast="0" w:name="_l3e5ai8j4jb" w:id="8"/>
      <w:bookmarkEnd w:id="8"/>
      <w:r w:rsidDel="00000000" w:rsidR="00000000" w:rsidRPr="00000000">
        <w:rPr>
          <w:rFonts w:ascii="Epilogue" w:cs="Epilogue" w:eastAsia="Epilogue" w:hAnsi="Epilogue"/>
          <w:rtl w:val="0"/>
        </w:rPr>
        <w:t xml:space="preserve">Management commitment</w:t>
      </w:r>
    </w:p>
    <w:p w:rsidR="00000000" w:rsidDel="00000000" w:rsidP="00000000" w:rsidRDefault="00000000" w:rsidRPr="00000000" w14:paraId="00000060">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61">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has reviewed and approved this policy. </w:t>
      </w:r>
    </w:p>
    <w:p w:rsidR="00000000" w:rsidDel="00000000" w:rsidP="00000000" w:rsidRDefault="00000000" w:rsidRPr="00000000" w14:paraId="00000062">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63">
      <w:pPr>
        <w:numPr>
          <w:ilvl w:val="1"/>
          <w:numId w:val="4"/>
        </w:numPr>
        <w:ind w:left="1440" w:hanging="360"/>
        <w:rPr>
          <w:rFonts w:ascii="Epilogue" w:cs="Epilogue" w:eastAsia="Epilogue" w:hAnsi="Epilogue"/>
        </w:rPr>
      </w:pPr>
      <w:r w:rsidDel="00000000" w:rsidR="00000000" w:rsidRPr="00000000">
        <w:rPr>
          <w:rFonts w:ascii="Epilogue" w:cs="Epilogue" w:eastAsia="Epilogue" w:hAnsi="Epilogue"/>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64">
      <w:pPr>
        <w:ind w:left="1440" w:firstLine="0"/>
        <w:rPr>
          <w:rFonts w:ascii="Epilogue" w:cs="Epilogue" w:eastAsia="Epilogue" w:hAnsi="Epilogue"/>
        </w:rPr>
      </w:pPr>
      <w:r w:rsidDel="00000000" w:rsidR="00000000" w:rsidRPr="00000000">
        <w:rPr>
          <w:rtl w:val="0"/>
        </w:rPr>
      </w:r>
    </w:p>
    <w:p w:rsidR="00000000" w:rsidDel="00000000" w:rsidP="00000000" w:rsidRDefault="00000000" w:rsidRPr="00000000" w14:paraId="00000065">
      <w:pPr>
        <w:pStyle w:val="Heading2"/>
        <w:numPr>
          <w:ilvl w:val="0"/>
          <w:numId w:val="4"/>
        </w:numPr>
        <w:spacing w:after="0" w:afterAutospacing="0"/>
        <w:ind w:left="450" w:hanging="360"/>
        <w:rPr>
          <w:rFonts w:ascii="Epilogue" w:cs="Epilogue" w:eastAsia="Epilogue" w:hAnsi="Epilogue"/>
        </w:rPr>
      </w:pPr>
      <w:bookmarkStart w:colFirst="0" w:colLast="0" w:name="_op8u7nml59av" w:id="9"/>
      <w:bookmarkEnd w:id="9"/>
      <w:r w:rsidDel="00000000" w:rsidR="00000000" w:rsidRPr="00000000">
        <w:rPr>
          <w:rFonts w:ascii="Epilogue" w:cs="Epilogue" w:eastAsia="Epilogue" w:hAnsi="Epilogue"/>
          <w:rtl w:val="0"/>
        </w:rPr>
        <w:t xml:space="preserve">Coordination among organizational entities</w:t>
      </w:r>
    </w:p>
    <w:p w:rsidR="00000000" w:rsidDel="00000000" w:rsidP="00000000" w:rsidRDefault="00000000" w:rsidRPr="00000000" w14:paraId="00000066">
      <w:pPr>
        <w:numPr>
          <w:ilvl w:val="0"/>
          <w:numId w:val="3"/>
        </w:numPr>
        <w:spacing w:line="276" w:lineRule="auto"/>
        <w:ind w:left="1440" w:hanging="360"/>
        <w:rPr>
          <w:u w:val="none"/>
        </w:rPr>
      </w:pPr>
      <w:r w:rsidDel="00000000" w:rsidR="00000000" w:rsidRPr="00000000">
        <w:rPr>
          <w:rtl w:val="0"/>
        </w:rPr>
        <w:t xml:space="preserve">The [responsible group] creates policy and procedure and is responsible for overall configuration management.  </w:t>
      </w:r>
    </w:p>
    <w:p w:rsidR="00000000" w:rsidDel="00000000" w:rsidP="00000000" w:rsidRDefault="00000000" w:rsidRPr="00000000" w14:paraId="00000067">
      <w:pPr>
        <w:numPr>
          <w:ilvl w:val="0"/>
          <w:numId w:val="3"/>
        </w:numPr>
        <w:spacing w:line="276" w:lineRule="auto"/>
        <w:ind w:left="1440" w:hanging="360"/>
        <w:rPr>
          <w:u w:val="none"/>
        </w:rPr>
      </w:pPr>
      <w:r w:rsidDel="00000000" w:rsidR="00000000" w:rsidRPr="00000000">
        <w:rPr>
          <w:rtl w:val="0"/>
        </w:rPr>
        <w:t xml:space="preserve">Policy and procedures will be reviewed, modified, and disseminated to required consumers. </w:t>
      </w:r>
    </w:p>
    <w:p w:rsidR="00000000" w:rsidDel="00000000" w:rsidP="00000000" w:rsidRDefault="00000000" w:rsidRPr="00000000" w14:paraId="00000068">
      <w:pPr>
        <w:numPr>
          <w:ilvl w:val="0"/>
          <w:numId w:val="3"/>
        </w:numPr>
        <w:spacing w:line="276" w:lineRule="auto"/>
        <w:ind w:left="1440" w:hanging="360"/>
        <w:rPr>
          <w:u w:val="none"/>
        </w:rPr>
      </w:pPr>
      <w:r w:rsidDel="00000000" w:rsidR="00000000" w:rsidRPr="00000000">
        <w:rPr>
          <w:rtl w:val="0"/>
        </w:rPr>
        <w:t xml:space="preserve">The [responsible group] is responsible for coordinating documentation review and updating the policy.</w:t>
      </w:r>
    </w:p>
    <w:p w:rsidR="00000000" w:rsidDel="00000000" w:rsidP="00000000" w:rsidRDefault="00000000" w:rsidRPr="00000000" w14:paraId="00000069">
      <w:pPr>
        <w:numPr>
          <w:ilvl w:val="0"/>
          <w:numId w:val="3"/>
        </w:numPr>
        <w:spacing w:line="276" w:lineRule="auto"/>
        <w:ind w:left="1440" w:hanging="360"/>
        <w:rPr>
          <w:u w:val="none"/>
        </w:rPr>
      </w:pPr>
      <w:r w:rsidDel="00000000" w:rsidR="00000000" w:rsidRPr="00000000">
        <w:rPr>
          <w:rtl w:val="0"/>
        </w:rPr>
        <w:t xml:space="preserve">The [responsible group] is responsible for communicating the policy and procedures to applicable required and optional parties.</w:t>
      </w:r>
    </w:p>
    <w:p w:rsidR="00000000" w:rsidDel="00000000" w:rsidP="00000000" w:rsidRDefault="00000000" w:rsidRPr="00000000" w14:paraId="0000006A">
      <w:pPr>
        <w:numPr>
          <w:ilvl w:val="0"/>
          <w:numId w:val="3"/>
        </w:numPr>
        <w:spacing w:line="276" w:lineRule="auto"/>
        <w:ind w:left="1440" w:hanging="360"/>
        <w:rPr>
          <w:u w:val="none"/>
        </w:rPr>
      </w:pPr>
      <w:r w:rsidDel="00000000" w:rsidR="00000000" w:rsidRPr="00000000">
        <w:rPr>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6B">
      <w:pPr>
        <w:spacing w:line="276" w:lineRule="auto"/>
        <w:ind w:left="720" w:firstLine="0"/>
        <w:rPr/>
      </w:pPr>
      <w:r w:rsidDel="00000000" w:rsidR="00000000" w:rsidRPr="00000000">
        <w:rPr>
          <w:rtl w:val="0"/>
        </w:rPr>
      </w:r>
    </w:p>
    <w:p w:rsidR="00000000" w:rsidDel="00000000" w:rsidP="00000000" w:rsidRDefault="00000000" w:rsidRPr="00000000" w14:paraId="0000006C">
      <w:pPr>
        <w:pStyle w:val="Heading2"/>
        <w:numPr>
          <w:ilvl w:val="0"/>
          <w:numId w:val="4"/>
        </w:numPr>
        <w:spacing w:after="0" w:afterAutospacing="0"/>
        <w:ind w:left="450" w:hanging="360"/>
        <w:rPr>
          <w:rFonts w:ascii="Epilogue" w:cs="Epilogue" w:eastAsia="Epilogue" w:hAnsi="Epilogue"/>
        </w:rPr>
      </w:pPr>
      <w:bookmarkStart w:colFirst="0" w:colLast="0" w:name="_uidhq3hqplc4" w:id="10"/>
      <w:bookmarkEnd w:id="10"/>
      <w:r w:rsidDel="00000000" w:rsidR="00000000" w:rsidRPr="00000000">
        <w:rPr>
          <w:rFonts w:ascii="Epilogue" w:cs="Epilogue" w:eastAsia="Epilogue" w:hAnsi="Epilogue"/>
          <w:rtl w:val="0"/>
        </w:rPr>
        <w:t xml:space="preserve">Compliance</w:t>
      </w:r>
    </w:p>
    <w:p w:rsidR="00000000" w:rsidDel="00000000" w:rsidP="00000000" w:rsidRDefault="00000000" w:rsidRPr="00000000" w14:paraId="0000006D">
      <w:pPr>
        <w:numPr>
          <w:ilvl w:val="1"/>
          <w:numId w:val="4"/>
        </w:numPr>
        <w:ind w:left="1440" w:hanging="360"/>
      </w:pPr>
      <w:r w:rsidDel="00000000" w:rsidR="00000000" w:rsidRPr="00000000">
        <w:rPr>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6E">
      <w:pPr>
        <w:numPr>
          <w:ilvl w:val="1"/>
          <w:numId w:val="4"/>
        </w:numPr>
        <w:ind w:left="1440" w:hanging="360"/>
      </w:pPr>
      <w:r w:rsidDel="00000000" w:rsidR="00000000" w:rsidRPr="00000000">
        <w:rPr>
          <w:rtl w:val="0"/>
        </w:rPr>
        <w:t xml:space="preserve">Non-employees, including, without limitation, contractors, may be subject to termination of contractual agreements, denial of access to IT resources, and other actions as well as both civil and criminal penalties</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2"/>
        <w:numPr>
          <w:ilvl w:val="0"/>
          <w:numId w:val="4"/>
        </w:numPr>
        <w:spacing w:after="0" w:afterAutospacing="0"/>
        <w:ind w:left="450" w:hanging="360"/>
        <w:rPr>
          <w:rFonts w:ascii="Epilogue" w:cs="Epilogue" w:eastAsia="Epilogue" w:hAnsi="Epilogue"/>
          <w:b w:val="1"/>
          <w:sz w:val="32"/>
          <w:szCs w:val="32"/>
        </w:rPr>
      </w:pPr>
      <w:bookmarkStart w:colFirst="0" w:colLast="0" w:name="_f1kczdr5t7af" w:id="11"/>
      <w:bookmarkEnd w:id="11"/>
      <w:r w:rsidDel="00000000" w:rsidR="00000000" w:rsidRPr="00000000">
        <w:rPr>
          <w:rtl w:val="0"/>
        </w:rPr>
        <w:t xml:space="preserve">Definitions</w:t>
      </w:r>
    </w:p>
    <w:p w:rsidR="00000000" w:rsidDel="00000000" w:rsidP="00000000" w:rsidRDefault="00000000" w:rsidRPr="00000000" w14:paraId="00000071">
      <w:pPr>
        <w:numPr>
          <w:ilvl w:val="1"/>
          <w:numId w:val="4"/>
        </w:numPr>
        <w:ind w:left="1440" w:hanging="360"/>
        <w:rPr>
          <w:u w:val="none"/>
        </w:rPr>
      </w:pPr>
      <w:r w:rsidDel="00000000" w:rsidR="00000000" w:rsidRPr="00000000">
        <w:rPr>
          <w:b w:val="1"/>
          <w:rtl w:val="0"/>
        </w:rPr>
        <w:t xml:space="preserve">Board of Directors</w:t>
      </w:r>
      <w:r w:rsidDel="00000000" w:rsidR="00000000" w:rsidRPr="00000000">
        <w:rPr>
          <w:rtl w:val="0"/>
        </w:rPr>
        <w:t xml:space="preserve">: The group of individuals elected to represent shareholders and oversee the overall direction and governance of the organization.</w:t>
      </w:r>
    </w:p>
    <w:p w:rsidR="00000000" w:rsidDel="00000000" w:rsidP="00000000" w:rsidRDefault="00000000" w:rsidRPr="00000000" w14:paraId="00000072">
      <w:pPr>
        <w:numPr>
          <w:ilvl w:val="1"/>
          <w:numId w:val="4"/>
        </w:numPr>
        <w:ind w:left="1440" w:hanging="360"/>
        <w:rPr>
          <w:u w:val="none"/>
        </w:rPr>
      </w:pPr>
      <w:r w:rsidDel="00000000" w:rsidR="00000000" w:rsidRPr="00000000">
        <w:rPr>
          <w:b w:val="1"/>
          <w:rtl w:val="0"/>
        </w:rPr>
        <w:t xml:space="preserve">Executive Management Team</w:t>
      </w:r>
      <w:r w:rsidDel="00000000" w:rsidR="00000000" w:rsidRPr="00000000">
        <w:rPr>
          <w:rtl w:val="0"/>
        </w:rPr>
        <w:t xml:space="preserve">: Senior leaders within the organization responsible for strategic decision-making and operational oversight.</w:t>
      </w:r>
    </w:p>
    <w:p w:rsidR="00000000" w:rsidDel="00000000" w:rsidP="00000000" w:rsidRDefault="00000000" w:rsidRPr="00000000" w14:paraId="00000073">
      <w:pPr>
        <w:numPr>
          <w:ilvl w:val="1"/>
          <w:numId w:val="4"/>
        </w:numPr>
        <w:ind w:left="1440" w:hanging="360"/>
        <w:rPr>
          <w:u w:val="none"/>
        </w:rPr>
      </w:pPr>
      <w:r w:rsidDel="00000000" w:rsidR="00000000" w:rsidRPr="00000000">
        <w:rPr>
          <w:b w:val="1"/>
          <w:rtl w:val="0"/>
        </w:rPr>
        <w:t xml:space="preserve">Information Security Officer (ISO)</w:t>
      </w:r>
      <w:r w:rsidDel="00000000" w:rsidR="00000000" w:rsidRPr="00000000">
        <w:rPr>
          <w:rtl w:val="0"/>
        </w:rPr>
        <w:t xml:space="preserve">: The designated individual responsible for developing and implementing the information security strategy and program within the organization.</w:t>
      </w:r>
    </w:p>
    <w:p w:rsidR="00000000" w:rsidDel="00000000" w:rsidP="00000000" w:rsidRDefault="00000000" w:rsidRPr="00000000" w14:paraId="00000074">
      <w:pPr>
        <w:numPr>
          <w:ilvl w:val="1"/>
          <w:numId w:val="4"/>
        </w:numPr>
        <w:ind w:left="1440" w:hanging="360"/>
        <w:rPr>
          <w:u w:val="none"/>
        </w:rPr>
      </w:pPr>
      <w:r w:rsidDel="00000000" w:rsidR="00000000" w:rsidRPr="00000000">
        <w:rPr>
          <w:b w:val="1"/>
          <w:rtl w:val="0"/>
        </w:rPr>
        <w:t xml:space="preserve">Compliance Officer</w:t>
      </w:r>
      <w:r w:rsidDel="00000000" w:rsidR="00000000" w:rsidRPr="00000000">
        <w:rPr>
          <w:rtl w:val="0"/>
        </w:rPr>
        <w:t xml:space="preserve">: The individual responsible for ensuring that the organization adheres to legal, regulatory, and internal policies related to information security and privacy.</w:t>
      </w:r>
    </w:p>
    <w:p w:rsidR="00000000" w:rsidDel="00000000" w:rsidP="00000000" w:rsidRDefault="00000000" w:rsidRPr="00000000" w14:paraId="00000075">
      <w:pPr>
        <w:numPr>
          <w:ilvl w:val="1"/>
          <w:numId w:val="4"/>
        </w:numPr>
        <w:ind w:left="1440" w:hanging="360"/>
        <w:rPr>
          <w:u w:val="none"/>
        </w:rPr>
      </w:pPr>
      <w:r w:rsidDel="00000000" w:rsidR="00000000" w:rsidRPr="00000000">
        <w:rPr>
          <w:b w:val="1"/>
          <w:rtl w:val="0"/>
        </w:rPr>
        <w:t xml:space="preserve">Human Resources (HR)</w:t>
      </w:r>
      <w:r w:rsidDel="00000000" w:rsidR="00000000" w:rsidRPr="00000000">
        <w:rPr>
          <w:rtl w:val="0"/>
        </w:rPr>
        <w:t xml:space="preserve">: The department responsible for managing employee relations, recruitment, and ensuring that organizational roles and responsibilities are defined and adhered to.</w:t>
      </w:r>
    </w:p>
    <w:p w:rsidR="00000000" w:rsidDel="00000000" w:rsidP="00000000" w:rsidRDefault="00000000" w:rsidRPr="00000000" w14:paraId="00000076">
      <w:pPr>
        <w:numPr>
          <w:ilvl w:val="1"/>
          <w:numId w:val="4"/>
        </w:numPr>
        <w:ind w:left="1440" w:hanging="360"/>
        <w:rPr>
          <w:u w:val="none"/>
        </w:rPr>
      </w:pPr>
      <w:r w:rsidDel="00000000" w:rsidR="00000000" w:rsidRPr="00000000">
        <w:rPr>
          <w:b w:val="1"/>
          <w:rtl w:val="0"/>
        </w:rPr>
        <w:t xml:space="preserve">Information Security Team</w:t>
      </w:r>
      <w:r w:rsidDel="00000000" w:rsidR="00000000" w:rsidRPr="00000000">
        <w:rPr>
          <w:rtl w:val="0"/>
        </w:rPr>
        <w:t xml:space="preserve">: A group of professionals tasked with protecting the organization’s information assets by implementing and managing security measures.</w:t>
      </w:r>
    </w:p>
    <w:p w:rsidR="00000000" w:rsidDel="00000000" w:rsidP="00000000" w:rsidRDefault="00000000" w:rsidRPr="00000000" w14:paraId="00000077">
      <w:pPr>
        <w:numPr>
          <w:ilvl w:val="1"/>
          <w:numId w:val="4"/>
        </w:numPr>
        <w:ind w:left="1440" w:hanging="360"/>
        <w:rPr>
          <w:u w:val="none"/>
        </w:rPr>
      </w:pPr>
      <w:r w:rsidDel="00000000" w:rsidR="00000000" w:rsidRPr="00000000">
        <w:rPr>
          <w:b w:val="1"/>
          <w:rtl w:val="0"/>
        </w:rPr>
        <w:t xml:space="preserve">Ethics</w:t>
      </w:r>
      <w:r w:rsidDel="00000000" w:rsidR="00000000" w:rsidRPr="00000000">
        <w:rPr>
          <w:rtl w:val="0"/>
        </w:rPr>
        <w:t xml:space="preserve">: A set of principles that guide behavior based on what is considered morally right and wrong within the organization.</w:t>
      </w:r>
    </w:p>
    <w:p w:rsidR="00000000" w:rsidDel="00000000" w:rsidP="00000000" w:rsidRDefault="00000000" w:rsidRPr="00000000" w14:paraId="00000078">
      <w:pPr>
        <w:numPr>
          <w:ilvl w:val="1"/>
          <w:numId w:val="4"/>
        </w:numPr>
        <w:ind w:left="1440" w:hanging="360"/>
        <w:rPr>
          <w:u w:val="none"/>
        </w:rPr>
      </w:pPr>
      <w:r w:rsidDel="00000000" w:rsidR="00000000" w:rsidRPr="00000000">
        <w:rPr>
          <w:b w:val="1"/>
          <w:rtl w:val="0"/>
        </w:rPr>
        <w:t xml:space="preserve">Sustainability</w:t>
      </w:r>
      <w:r w:rsidDel="00000000" w:rsidR="00000000" w:rsidRPr="00000000">
        <w:rPr>
          <w:rtl w:val="0"/>
        </w:rPr>
        <w:t xml:space="preserve">: Practices that meet the needs of the present without compromising the ability of future generations to meet their own needs, often encompassing environmental, social, and governance (ESG) factors.</w:t>
      </w:r>
    </w:p>
    <w:p w:rsidR="00000000" w:rsidDel="00000000" w:rsidP="00000000" w:rsidRDefault="00000000" w:rsidRPr="00000000" w14:paraId="00000079">
      <w:pPr>
        <w:numPr>
          <w:ilvl w:val="1"/>
          <w:numId w:val="4"/>
        </w:numPr>
        <w:ind w:left="1440" w:hanging="360"/>
        <w:rPr>
          <w:u w:val="none"/>
        </w:rPr>
      </w:pPr>
      <w:r w:rsidDel="00000000" w:rsidR="00000000" w:rsidRPr="00000000">
        <w:rPr>
          <w:b w:val="1"/>
          <w:rtl w:val="0"/>
        </w:rPr>
        <w:t xml:space="preserve">Regulatory Bodies</w:t>
      </w:r>
      <w:r w:rsidDel="00000000" w:rsidR="00000000" w:rsidRPr="00000000">
        <w:rPr>
          <w:rtl w:val="0"/>
        </w:rPr>
        <w:t xml:space="preserve">: Government agencies or other official organizations that oversee the adherence to laws and regulations within specific industries.</w:t>
      </w:r>
    </w:p>
    <w:p w:rsidR="00000000" w:rsidDel="00000000" w:rsidP="00000000" w:rsidRDefault="00000000" w:rsidRPr="00000000" w14:paraId="0000007A">
      <w:pPr>
        <w:numPr>
          <w:ilvl w:val="1"/>
          <w:numId w:val="4"/>
        </w:numPr>
        <w:ind w:left="1440" w:hanging="360"/>
        <w:rPr>
          <w:u w:val="none"/>
        </w:rPr>
      </w:pPr>
      <w:r w:rsidDel="00000000" w:rsidR="00000000" w:rsidRPr="00000000">
        <w:rPr>
          <w:b w:val="1"/>
          <w:rtl w:val="0"/>
        </w:rPr>
        <w:t xml:space="preserve">Law Enforcement Agencies</w:t>
      </w:r>
      <w:r w:rsidDel="00000000" w:rsidR="00000000" w:rsidRPr="00000000">
        <w:rPr>
          <w:rtl w:val="0"/>
        </w:rPr>
        <w:t xml:space="preserve">: Government organizations responsible for the enforcement of laws and maintenance of public order and safety.</w:t>
      </w:r>
    </w:p>
    <w:p w:rsidR="00000000" w:rsidDel="00000000" w:rsidP="00000000" w:rsidRDefault="00000000" w:rsidRPr="00000000" w14:paraId="0000007B">
      <w:pPr>
        <w:numPr>
          <w:ilvl w:val="1"/>
          <w:numId w:val="4"/>
        </w:numPr>
        <w:ind w:left="1440" w:hanging="360"/>
        <w:rPr>
          <w:u w:val="none"/>
        </w:rPr>
      </w:pPr>
      <w:r w:rsidDel="00000000" w:rsidR="00000000" w:rsidRPr="00000000">
        <w:rPr>
          <w:b w:val="1"/>
          <w:rtl w:val="0"/>
        </w:rPr>
        <w:t xml:space="preserve">Industry-specific Security and Privacy Groups</w:t>
      </w:r>
      <w:r w:rsidDel="00000000" w:rsidR="00000000" w:rsidRPr="00000000">
        <w:rPr>
          <w:rtl w:val="0"/>
        </w:rPr>
        <w:t xml:space="preserve">: Professional associations or consortia focused on advancing best practices, standards, and knowledge sharing in the field of information security and privacy.</w:t>
      </w:r>
    </w:p>
    <w:p w:rsidR="00000000" w:rsidDel="00000000" w:rsidP="00000000" w:rsidRDefault="00000000" w:rsidRPr="00000000" w14:paraId="0000007C">
      <w:pPr>
        <w:numPr>
          <w:ilvl w:val="1"/>
          <w:numId w:val="4"/>
        </w:numPr>
        <w:ind w:left="1440" w:hanging="360"/>
        <w:rPr>
          <w:u w:val="none"/>
        </w:rPr>
      </w:pPr>
      <w:r w:rsidDel="00000000" w:rsidR="00000000" w:rsidRPr="00000000">
        <w:rPr>
          <w:b w:val="1"/>
          <w:rtl w:val="0"/>
        </w:rPr>
        <w:t xml:space="preserve">Policy Violation</w:t>
      </w:r>
      <w:r w:rsidDel="00000000" w:rsidR="00000000" w:rsidRPr="00000000">
        <w:rPr>
          <w:rtl w:val="0"/>
        </w:rPr>
        <w:t xml:space="preserve">: An instance where an action or behavior goes against the established policies and procedures of the organization.</w:t>
      </w:r>
    </w:p>
    <w:p w:rsidR="00000000" w:rsidDel="00000000" w:rsidP="00000000" w:rsidRDefault="00000000" w:rsidRPr="00000000" w14:paraId="0000007D">
      <w:pPr>
        <w:numPr>
          <w:ilvl w:val="1"/>
          <w:numId w:val="4"/>
        </w:numPr>
        <w:ind w:left="1440" w:hanging="360"/>
        <w:rPr>
          <w:u w:val="none"/>
        </w:rPr>
      </w:pPr>
      <w:r w:rsidDel="00000000" w:rsidR="00000000" w:rsidRPr="00000000">
        <w:rPr>
          <w:b w:val="1"/>
          <w:rtl w:val="0"/>
        </w:rPr>
        <w:t xml:space="preserve">Segregation of Duties (SoD)</w:t>
      </w:r>
      <w:r w:rsidDel="00000000" w:rsidR="00000000" w:rsidRPr="00000000">
        <w:rPr>
          <w:rtl w:val="0"/>
        </w:rPr>
        <w:t xml:space="preserve">: The practice of dividing responsibilities among different individuals or teams to reduce the risk of error or fraud.</w:t>
      </w:r>
    </w:p>
    <w:p w:rsidR="00000000" w:rsidDel="00000000" w:rsidP="00000000" w:rsidRDefault="00000000" w:rsidRPr="00000000" w14:paraId="0000007E">
      <w:pPr>
        <w:numPr>
          <w:ilvl w:val="1"/>
          <w:numId w:val="4"/>
        </w:numPr>
        <w:ind w:left="1440" w:hanging="360"/>
        <w:rPr>
          <w:u w:val="none"/>
        </w:rPr>
      </w:pPr>
      <w:r w:rsidDel="00000000" w:rsidR="00000000" w:rsidRPr="00000000">
        <w:rPr>
          <w:b w:val="1"/>
          <w:rtl w:val="0"/>
        </w:rPr>
        <w:t xml:space="preserve">Standard Operating Procedures (SOPs)</w:t>
      </w:r>
      <w:r w:rsidDel="00000000" w:rsidR="00000000" w:rsidRPr="00000000">
        <w:rPr>
          <w:rtl w:val="0"/>
        </w:rPr>
        <w:t xml:space="preserve">: Detailed, written instructions designed to achieve uniformity of the performance of a specific function.</w:t>
      </w:r>
    </w:p>
    <w:p w:rsidR="00000000" w:rsidDel="00000000" w:rsidP="00000000" w:rsidRDefault="00000000" w:rsidRPr="00000000" w14:paraId="0000007F">
      <w:pPr>
        <w:numPr>
          <w:ilvl w:val="1"/>
          <w:numId w:val="4"/>
        </w:numPr>
        <w:ind w:left="1440" w:hanging="360"/>
        <w:rPr>
          <w:u w:val="none"/>
        </w:rPr>
      </w:pPr>
      <w:r w:rsidDel="00000000" w:rsidR="00000000" w:rsidRPr="00000000">
        <w:rPr>
          <w:b w:val="1"/>
          <w:rtl w:val="0"/>
        </w:rPr>
        <w:t xml:space="preserve">Threat Landscape</w:t>
      </w:r>
      <w:r w:rsidDel="00000000" w:rsidR="00000000" w:rsidRPr="00000000">
        <w:rPr>
          <w:rtl w:val="0"/>
        </w:rPr>
        <w:t xml:space="preserve">: The current state of potential threats that could exploit vulnerabilities in an organization’s information systems and cause harm.</w:t>
      </w:r>
    </w:p>
    <w:p w:rsidR="00000000" w:rsidDel="00000000" w:rsidP="00000000" w:rsidRDefault="00000000" w:rsidRPr="00000000" w14:paraId="00000080">
      <w:pPr>
        <w:numPr>
          <w:ilvl w:val="1"/>
          <w:numId w:val="4"/>
        </w:numPr>
        <w:ind w:left="1440" w:hanging="360"/>
        <w:rPr>
          <w:u w:val="none"/>
        </w:rPr>
      </w:pPr>
      <w:r w:rsidDel="00000000" w:rsidR="00000000" w:rsidRPr="00000000">
        <w:rPr>
          <w:b w:val="1"/>
          <w:rtl w:val="0"/>
        </w:rPr>
        <w:t xml:space="preserve">Security Controls</w:t>
      </w:r>
      <w:r w:rsidDel="00000000" w:rsidR="00000000" w:rsidRPr="00000000">
        <w:rPr>
          <w:rtl w:val="0"/>
        </w:rPr>
        <w:t xml:space="preserve">: Safeguards or countermeasures implemented to protect information assets from threats and vulnerabilities.</w:t>
      </w:r>
    </w:p>
    <w:p w:rsidR="00000000" w:rsidDel="00000000" w:rsidP="00000000" w:rsidRDefault="00000000" w:rsidRPr="00000000" w14:paraId="00000081">
      <w:pPr>
        <w:numPr>
          <w:ilvl w:val="1"/>
          <w:numId w:val="4"/>
        </w:numPr>
        <w:ind w:left="1440" w:hanging="360"/>
        <w:rPr>
          <w:u w:val="none"/>
        </w:rPr>
      </w:pPr>
      <w:r w:rsidDel="00000000" w:rsidR="00000000" w:rsidRPr="00000000">
        <w:rPr>
          <w:b w:val="1"/>
          <w:rtl w:val="0"/>
        </w:rPr>
        <w:t xml:space="preserve">Business Objectives</w:t>
      </w:r>
      <w:r w:rsidDel="00000000" w:rsidR="00000000" w:rsidRPr="00000000">
        <w:rPr>
          <w:rtl w:val="0"/>
        </w:rPr>
        <w:t xml:space="preserve">: The goals and targets that an organization aims to achieve as part of its business strategy.</w:t>
      </w:r>
    </w:p>
    <w:p w:rsidR="00000000" w:rsidDel="00000000" w:rsidP="00000000" w:rsidRDefault="00000000" w:rsidRPr="00000000" w14:paraId="00000082">
      <w:pPr>
        <w:numPr>
          <w:ilvl w:val="1"/>
          <w:numId w:val="4"/>
        </w:numPr>
        <w:ind w:left="1440" w:hanging="360"/>
        <w:rPr>
          <w:u w:val="none"/>
        </w:rPr>
      </w:pPr>
      <w:r w:rsidDel="00000000" w:rsidR="00000000" w:rsidRPr="00000000">
        <w:rPr>
          <w:b w:val="1"/>
          <w:rtl w:val="0"/>
        </w:rPr>
        <w:t xml:space="preserve">Contractual Obligations</w:t>
      </w:r>
      <w:r w:rsidDel="00000000" w:rsidR="00000000" w:rsidRPr="00000000">
        <w:rPr>
          <w:rtl w:val="0"/>
        </w:rPr>
        <w:t xml:space="preserve">: Legal requirements agreed upon in a contract between two or more parties.</w:t>
      </w:r>
    </w:p>
    <w:p w:rsidR="00000000" w:rsidDel="00000000" w:rsidP="00000000" w:rsidRDefault="00000000" w:rsidRPr="00000000" w14:paraId="00000083">
      <w:pPr>
        <w:numPr>
          <w:ilvl w:val="1"/>
          <w:numId w:val="4"/>
        </w:numPr>
        <w:ind w:left="1440" w:hanging="360"/>
        <w:rPr>
          <w:u w:val="none"/>
        </w:rPr>
      </w:pPr>
      <w:r w:rsidDel="00000000" w:rsidR="00000000" w:rsidRPr="00000000">
        <w:rPr>
          <w:b w:val="1"/>
          <w:rtl w:val="0"/>
        </w:rPr>
        <w:t xml:space="preserve">Legal Requirements</w:t>
      </w:r>
      <w:r w:rsidDel="00000000" w:rsidR="00000000" w:rsidRPr="00000000">
        <w:rPr>
          <w:rtl w:val="0"/>
        </w:rPr>
        <w:t xml:space="preserve">: Obligations imposed by law that an organization must adhere to.</w:t>
      </w:r>
    </w:p>
    <w:p w:rsidR="00000000" w:rsidDel="00000000" w:rsidP="00000000" w:rsidRDefault="00000000" w:rsidRPr="00000000" w14:paraId="00000084">
      <w:pPr>
        <w:numPr>
          <w:ilvl w:val="1"/>
          <w:numId w:val="4"/>
        </w:numPr>
        <w:ind w:left="1440" w:hanging="360"/>
        <w:rPr>
          <w:u w:val="none"/>
        </w:rPr>
      </w:pPr>
      <w:r w:rsidDel="00000000" w:rsidR="00000000" w:rsidRPr="00000000">
        <w:rPr>
          <w:b w:val="1"/>
          <w:rtl w:val="0"/>
        </w:rPr>
        <w:t xml:space="preserve">ESG Performance</w:t>
      </w:r>
      <w:r w:rsidDel="00000000" w:rsidR="00000000" w:rsidRPr="00000000">
        <w:rPr>
          <w:rtl w:val="0"/>
        </w:rPr>
        <w:t xml:space="preserve">: The measurement of an organization’s sustainability and ethical impact based on environmental, social, and governance factors.</w:t>
      </w:r>
    </w:p>
    <w:p w:rsidR="00000000" w:rsidDel="00000000" w:rsidP="00000000" w:rsidRDefault="00000000" w:rsidRPr="00000000" w14:paraId="00000085">
      <w:pPr>
        <w:numPr>
          <w:ilvl w:val="1"/>
          <w:numId w:val="4"/>
        </w:numPr>
        <w:ind w:left="1440" w:hanging="360"/>
        <w:rPr>
          <w:u w:val="none"/>
        </w:rPr>
      </w:pPr>
      <w:r w:rsidDel="00000000" w:rsidR="00000000" w:rsidRPr="00000000">
        <w:rPr>
          <w:b w:val="1"/>
          <w:rtl w:val="0"/>
        </w:rPr>
        <w:t xml:space="preserve">Audit</w:t>
      </w:r>
      <w:r w:rsidDel="00000000" w:rsidR="00000000" w:rsidRPr="00000000">
        <w:rPr>
          <w:rtl w:val="0"/>
        </w:rPr>
        <w:t xml:space="preserve">: A systematic review or assessment of an organization’s processes, systems, and policies to ensure compliance and effectiveness.</w:t>
      </w:r>
    </w:p>
    <w:p w:rsidR="00000000" w:rsidDel="00000000" w:rsidP="00000000" w:rsidRDefault="00000000" w:rsidRPr="00000000" w14:paraId="00000086">
      <w:pPr>
        <w:numPr>
          <w:ilvl w:val="1"/>
          <w:numId w:val="4"/>
        </w:numPr>
        <w:ind w:left="1440" w:hanging="360"/>
        <w:rPr>
          <w:u w:val="none"/>
        </w:rPr>
      </w:pPr>
      <w:r w:rsidDel="00000000" w:rsidR="00000000" w:rsidRPr="00000000">
        <w:rPr>
          <w:b w:val="1"/>
          <w:rtl w:val="0"/>
        </w:rPr>
        <w:t xml:space="preserve">Executive Sponsorship</w:t>
      </w:r>
      <w:r w:rsidDel="00000000" w:rsidR="00000000" w:rsidRPr="00000000">
        <w:rPr>
          <w:rtl w:val="0"/>
        </w:rPr>
        <w:t xml:space="preserve">: The support and commitment provided by senior management to endorse and drive the successful implementation of initiatives within the organization.</w:t>
      </w:r>
    </w:p>
    <w:p w:rsidR="00000000" w:rsidDel="00000000" w:rsidP="00000000" w:rsidRDefault="00000000" w:rsidRPr="00000000" w14:paraId="00000087">
      <w:pPr>
        <w:numPr>
          <w:ilvl w:val="1"/>
          <w:numId w:val="4"/>
        </w:numPr>
        <w:ind w:left="1440" w:hanging="360"/>
        <w:rPr>
          <w:u w:val="none"/>
        </w:rPr>
      </w:pPr>
      <w:r w:rsidDel="00000000" w:rsidR="00000000" w:rsidRPr="00000000">
        <w:rPr>
          <w:b w:val="1"/>
          <w:rtl w:val="0"/>
        </w:rPr>
        <w:t xml:space="preserve">Business Processes</w:t>
      </w:r>
      <w:r w:rsidDel="00000000" w:rsidR="00000000" w:rsidRPr="00000000">
        <w:rPr>
          <w:rtl w:val="0"/>
        </w:rPr>
        <w:t xml:space="preserve">: A series of steps or activities undertaken by an organization to achieve a specific goal or objective.</w:t>
      </w:r>
    </w:p>
    <w:p w:rsidR="00000000" w:rsidDel="00000000" w:rsidP="00000000" w:rsidRDefault="00000000" w:rsidRPr="00000000" w14:paraId="00000088">
      <w:pPr>
        <w:numPr>
          <w:ilvl w:val="1"/>
          <w:numId w:val="4"/>
        </w:numPr>
        <w:ind w:left="1440" w:hanging="360"/>
        <w:rPr>
          <w:u w:val="none"/>
        </w:rPr>
      </w:pPr>
      <w:r w:rsidDel="00000000" w:rsidR="00000000" w:rsidRPr="00000000">
        <w:rPr>
          <w:b w:val="1"/>
          <w:rtl w:val="0"/>
        </w:rPr>
        <w:t xml:space="preserve">Policies</w:t>
      </w:r>
      <w:r w:rsidDel="00000000" w:rsidR="00000000" w:rsidRPr="00000000">
        <w:rPr>
          <w:rtl w:val="0"/>
        </w:rPr>
        <w:t xml:space="preserve">: Formalized rules and guidelines that dictate the expected behaviors and actions of individuals within the organization.</w:t>
      </w:r>
    </w:p>
    <w:p w:rsidR="00000000" w:rsidDel="00000000" w:rsidP="00000000" w:rsidRDefault="00000000" w:rsidRPr="00000000" w14:paraId="00000089">
      <w:pPr>
        <w:numPr>
          <w:ilvl w:val="1"/>
          <w:numId w:val="4"/>
        </w:numPr>
        <w:ind w:left="1440" w:hanging="360"/>
        <w:rPr>
          <w:u w:val="none"/>
        </w:rPr>
      </w:pPr>
      <w:r w:rsidDel="00000000" w:rsidR="00000000" w:rsidRPr="00000000">
        <w:rPr>
          <w:b w:val="1"/>
          <w:rtl w:val="0"/>
        </w:rPr>
        <w:t xml:space="preserve">Controls</w:t>
      </w:r>
      <w:r w:rsidDel="00000000" w:rsidR="00000000" w:rsidRPr="00000000">
        <w:rPr>
          <w:rtl w:val="0"/>
        </w:rPr>
        <w:t xml:space="preserve">: Mechanisms or procedures put in place to mitigate risks and ensure compliance with policies and standards.</w:t>
      </w:r>
    </w:p>
    <w:p w:rsidR="00000000" w:rsidDel="00000000" w:rsidP="00000000" w:rsidRDefault="00000000" w:rsidRPr="00000000" w14:paraId="0000008A">
      <w:pPr>
        <w:numPr>
          <w:ilvl w:val="1"/>
          <w:numId w:val="4"/>
        </w:numPr>
        <w:ind w:left="1440" w:hanging="360"/>
        <w:rPr>
          <w:u w:val="none"/>
        </w:rPr>
      </w:pPr>
      <w:r w:rsidDel="00000000" w:rsidR="00000000" w:rsidRPr="00000000">
        <w:rPr>
          <w:b w:val="1"/>
          <w:rtl w:val="0"/>
        </w:rPr>
        <w:t xml:space="preserve">Incident Preparedness</w:t>
      </w:r>
      <w:r w:rsidDel="00000000" w:rsidR="00000000" w:rsidRPr="00000000">
        <w:rPr>
          <w:rtl w:val="0"/>
        </w:rPr>
        <w:t xml:space="preserve">: The state of being ready to effectively respond to and manage security incidents.</w:t>
      </w:r>
    </w:p>
    <w:p w:rsidR="00000000" w:rsidDel="00000000" w:rsidP="00000000" w:rsidRDefault="00000000" w:rsidRPr="00000000" w14:paraId="0000008B">
      <w:pPr>
        <w:numPr>
          <w:ilvl w:val="1"/>
          <w:numId w:val="4"/>
        </w:numPr>
        <w:ind w:left="1440" w:hanging="360"/>
        <w:rPr>
          <w:u w:val="none"/>
        </w:rPr>
      </w:pPr>
      <w:r w:rsidDel="00000000" w:rsidR="00000000" w:rsidRPr="00000000">
        <w:rPr>
          <w:b w:val="1"/>
          <w:rtl w:val="0"/>
        </w:rPr>
        <w:t xml:space="preserve">Legal and Regulatory Changes</w:t>
      </w:r>
      <w:r w:rsidDel="00000000" w:rsidR="00000000" w:rsidRPr="00000000">
        <w:rPr>
          <w:rtl w:val="0"/>
        </w:rPr>
        <w:t xml:space="preserve">: Updates or modifications to laws and regulations that impact how an organization conducts its business and manages information security and privacy.</w:t>
      </w:r>
    </w:p>
    <w:p w:rsidR="00000000" w:rsidDel="00000000" w:rsidP="00000000" w:rsidRDefault="00000000" w:rsidRPr="00000000" w14:paraId="0000008C">
      <w:pPr>
        <w:ind w:left="450" w:firstLine="0"/>
        <w:rPr/>
      </w:pPr>
      <w:r w:rsidDel="00000000" w:rsidR="00000000" w:rsidRPr="00000000">
        <w:rPr>
          <w:rtl w:val="0"/>
        </w:rPr>
      </w:r>
    </w:p>
    <w:p w:rsidR="00000000" w:rsidDel="00000000" w:rsidP="00000000" w:rsidRDefault="00000000" w:rsidRPr="00000000" w14:paraId="0000008D">
      <w:pPr>
        <w:pStyle w:val="Heading2"/>
        <w:numPr>
          <w:ilvl w:val="0"/>
          <w:numId w:val="4"/>
        </w:numPr>
        <w:spacing w:after="0" w:afterAutospacing="0"/>
        <w:ind w:left="450" w:hanging="360"/>
        <w:rPr>
          <w:rFonts w:ascii="Epilogue" w:cs="Epilogue" w:eastAsia="Epilogue" w:hAnsi="Epilogue"/>
          <w:b w:val="1"/>
          <w:sz w:val="32"/>
          <w:szCs w:val="32"/>
        </w:rPr>
      </w:pPr>
      <w:bookmarkStart w:colFirst="0" w:colLast="0" w:name="_qmz0pd6bf72j" w:id="12"/>
      <w:bookmarkEnd w:id="12"/>
      <w:r w:rsidDel="00000000" w:rsidR="00000000" w:rsidRPr="00000000">
        <w:rPr>
          <w:rtl w:val="0"/>
        </w:rPr>
        <w:t xml:space="preserve">Policy</w:t>
      </w:r>
    </w:p>
    <w:p w:rsidR="00000000" w:rsidDel="00000000" w:rsidP="00000000" w:rsidRDefault="00000000" w:rsidRPr="00000000" w14:paraId="0000008E">
      <w:pPr>
        <w:pStyle w:val="Heading4"/>
        <w:numPr>
          <w:ilvl w:val="1"/>
          <w:numId w:val="4"/>
        </w:numPr>
        <w:spacing w:before="0" w:beforeAutospacing="0"/>
        <w:ind w:left="1440" w:hanging="360"/>
      </w:pPr>
      <w:bookmarkStart w:colFirst="0" w:colLast="0" w:name="_wfqzkuf79ojt" w:id="13"/>
      <w:bookmarkEnd w:id="13"/>
      <w:r w:rsidDel="00000000" w:rsidR="00000000" w:rsidRPr="00000000">
        <w:rPr>
          <w:rtl w:val="0"/>
        </w:rPr>
        <w:t xml:space="preserve">Board Oversight and Direction</w:t>
      </w:r>
    </w:p>
    <w:p w:rsidR="00000000" w:rsidDel="00000000" w:rsidP="00000000" w:rsidRDefault="00000000" w:rsidRPr="00000000" w14:paraId="0000008F">
      <w:pPr>
        <w:ind w:left="1440" w:firstLine="0"/>
        <w:rPr/>
      </w:pPr>
      <w:r w:rsidDel="00000000" w:rsidR="00000000" w:rsidRPr="00000000">
        <w:rPr>
          <w:rtl w:val="0"/>
        </w:rPr>
        <w:t xml:space="preserve">The Board of Directors shall:</w:t>
      </w:r>
    </w:p>
    <w:p w:rsidR="00000000" w:rsidDel="00000000" w:rsidP="00000000" w:rsidRDefault="00000000" w:rsidRPr="00000000" w14:paraId="00000090">
      <w:pPr>
        <w:numPr>
          <w:ilvl w:val="2"/>
          <w:numId w:val="4"/>
        </w:numPr>
        <w:ind w:left="2160" w:hanging="360"/>
      </w:pPr>
      <w:r w:rsidDel="00000000" w:rsidR="00000000" w:rsidRPr="00000000">
        <w:rPr>
          <w:rtl w:val="0"/>
        </w:rPr>
        <w:t xml:space="preserve">Oversee the establishment and implementation of information security and privacy policies.</w:t>
      </w:r>
    </w:p>
    <w:p w:rsidR="00000000" w:rsidDel="00000000" w:rsidP="00000000" w:rsidRDefault="00000000" w:rsidRPr="00000000" w14:paraId="00000091">
      <w:pPr>
        <w:numPr>
          <w:ilvl w:val="2"/>
          <w:numId w:val="4"/>
        </w:numPr>
        <w:ind w:left="2160" w:hanging="360"/>
      </w:pPr>
      <w:r w:rsidDel="00000000" w:rsidR="00000000" w:rsidRPr="00000000">
        <w:rPr>
          <w:rtl w:val="0"/>
        </w:rPr>
        <w:t xml:space="preserve">Ensure that the information security strategy aligns with the organization's business objectives and risk appetite.</w:t>
      </w:r>
    </w:p>
    <w:p w:rsidR="00000000" w:rsidDel="00000000" w:rsidP="00000000" w:rsidRDefault="00000000" w:rsidRPr="00000000" w14:paraId="00000092">
      <w:pPr>
        <w:numPr>
          <w:ilvl w:val="2"/>
          <w:numId w:val="4"/>
        </w:numPr>
        <w:ind w:left="2160" w:hanging="360"/>
      </w:pPr>
      <w:r w:rsidDel="00000000" w:rsidR="00000000" w:rsidRPr="00000000">
        <w:rPr>
          <w:rtl w:val="0"/>
        </w:rPr>
        <w:t xml:space="preserve">Review and approve major policies, strategies, and frameworks related to information security and privacy annually.</w:t>
      </w:r>
    </w:p>
    <w:p w:rsidR="00000000" w:rsidDel="00000000" w:rsidP="00000000" w:rsidRDefault="00000000" w:rsidRPr="00000000" w14:paraId="00000093">
      <w:pPr>
        <w:numPr>
          <w:ilvl w:val="2"/>
          <w:numId w:val="4"/>
        </w:numPr>
        <w:ind w:left="2160" w:hanging="360"/>
      </w:pPr>
      <w:r w:rsidDel="00000000" w:rsidR="00000000" w:rsidRPr="00000000">
        <w:rPr>
          <w:rtl w:val="0"/>
        </w:rPr>
        <w:t xml:space="preserve">Monitor the effectiveness of the information security program and make necessary adjustments based on performance metrics and audit results.</w:t>
      </w:r>
    </w:p>
    <w:p w:rsidR="00000000" w:rsidDel="00000000" w:rsidP="00000000" w:rsidRDefault="00000000" w:rsidRPr="00000000" w14:paraId="00000094">
      <w:pPr>
        <w:numPr>
          <w:ilvl w:val="2"/>
          <w:numId w:val="4"/>
        </w:numPr>
        <w:ind w:left="2160" w:hanging="360"/>
      </w:pPr>
      <w:r w:rsidDel="00000000" w:rsidR="00000000" w:rsidRPr="00000000">
        <w:rPr>
          <w:rtl w:val="0"/>
        </w:rPr>
        <w:t xml:space="preserve">Establish a governance framework that supports ethical and sustainable practices within the organization.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4"/>
        <w:numPr>
          <w:ilvl w:val="1"/>
          <w:numId w:val="4"/>
        </w:numPr>
        <w:ind w:left="1440" w:hanging="360"/>
      </w:pPr>
      <w:bookmarkStart w:colFirst="0" w:colLast="0" w:name="_lx5cezjr0n42" w:id="14"/>
      <w:bookmarkEnd w:id="14"/>
      <w:r w:rsidDel="00000000" w:rsidR="00000000" w:rsidRPr="00000000">
        <w:rPr>
          <w:rtl w:val="0"/>
        </w:rPr>
        <w:t xml:space="preserve">Ethical and Sustainable Practices</w:t>
      </w:r>
    </w:p>
    <w:p w:rsidR="00000000" w:rsidDel="00000000" w:rsidP="00000000" w:rsidRDefault="00000000" w:rsidRPr="00000000" w14:paraId="00000097">
      <w:pPr>
        <w:ind w:left="1440" w:firstLine="0"/>
        <w:rPr/>
      </w:pPr>
      <w:r w:rsidDel="00000000" w:rsidR="00000000" w:rsidRPr="00000000">
        <w:rPr>
          <w:rtl w:val="0"/>
        </w:rPr>
        <w:t xml:space="preserve">The Executive Management Team shall:</w:t>
      </w:r>
    </w:p>
    <w:p w:rsidR="00000000" w:rsidDel="00000000" w:rsidP="00000000" w:rsidRDefault="00000000" w:rsidRPr="00000000" w14:paraId="00000098">
      <w:pPr>
        <w:numPr>
          <w:ilvl w:val="2"/>
          <w:numId w:val="4"/>
        </w:numPr>
        <w:ind w:left="2160" w:hanging="360"/>
      </w:pPr>
      <w:r w:rsidDel="00000000" w:rsidR="00000000" w:rsidRPr="00000000">
        <w:rPr>
          <w:rtl w:val="0"/>
        </w:rPr>
        <w:t xml:space="preserve">Promote a culture of ethics and sustainability within the organization.</w:t>
      </w:r>
    </w:p>
    <w:p w:rsidR="00000000" w:rsidDel="00000000" w:rsidP="00000000" w:rsidRDefault="00000000" w:rsidRPr="00000000" w14:paraId="00000099">
      <w:pPr>
        <w:numPr>
          <w:ilvl w:val="2"/>
          <w:numId w:val="4"/>
        </w:numPr>
        <w:ind w:left="2160" w:hanging="360"/>
      </w:pPr>
      <w:r w:rsidDel="00000000" w:rsidR="00000000" w:rsidRPr="00000000">
        <w:rPr>
          <w:rtl w:val="0"/>
        </w:rPr>
        <w:t xml:space="preserve">Ensure compliance with relevant environmental, social, and governance (ESG) standards and regulations.</w:t>
      </w:r>
    </w:p>
    <w:p w:rsidR="00000000" w:rsidDel="00000000" w:rsidP="00000000" w:rsidRDefault="00000000" w:rsidRPr="00000000" w14:paraId="0000009A">
      <w:pPr>
        <w:numPr>
          <w:ilvl w:val="2"/>
          <w:numId w:val="4"/>
        </w:numPr>
        <w:ind w:left="2160" w:hanging="360"/>
      </w:pPr>
      <w:r w:rsidDel="00000000" w:rsidR="00000000" w:rsidRPr="00000000">
        <w:rPr>
          <w:rtl w:val="0"/>
        </w:rPr>
        <w:t xml:space="preserve">Incorporate ethical considerations into business decisions and operational practices.</w:t>
      </w:r>
    </w:p>
    <w:p w:rsidR="00000000" w:rsidDel="00000000" w:rsidP="00000000" w:rsidRDefault="00000000" w:rsidRPr="00000000" w14:paraId="0000009B">
      <w:pPr>
        <w:numPr>
          <w:ilvl w:val="2"/>
          <w:numId w:val="4"/>
        </w:numPr>
        <w:ind w:left="2160" w:hanging="360"/>
      </w:pPr>
      <w:r w:rsidDel="00000000" w:rsidR="00000000" w:rsidRPr="00000000">
        <w:rPr>
          <w:rtl w:val="0"/>
        </w:rPr>
        <w:t xml:space="preserve">Develop and implement training programs to raise awareness about ethical and sustainable practices among employees.</w:t>
      </w:r>
    </w:p>
    <w:p w:rsidR="00000000" w:rsidDel="00000000" w:rsidP="00000000" w:rsidRDefault="00000000" w:rsidRPr="00000000" w14:paraId="0000009C">
      <w:pPr>
        <w:numPr>
          <w:ilvl w:val="2"/>
          <w:numId w:val="4"/>
        </w:numPr>
        <w:ind w:left="2160" w:hanging="360"/>
      </w:pPr>
      <w:r w:rsidDel="00000000" w:rsidR="00000000" w:rsidRPr="00000000">
        <w:rPr>
          <w:rtl w:val="0"/>
        </w:rPr>
        <w:t xml:space="preserve">Monitor and report on the organization’s ESG performance regularly.</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4"/>
        <w:numPr>
          <w:ilvl w:val="1"/>
          <w:numId w:val="4"/>
        </w:numPr>
        <w:ind w:left="1440" w:hanging="360"/>
      </w:pPr>
      <w:bookmarkStart w:colFirst="0" w:colLast="0" w:name="_sweqm7v3197u" w:id="15"/>
      <w:bookmarkEnd w:id="15"/>
      <w:r w:rsidDel="00000000" w:rsidR="00000000" w:rsidRPr="00000000">
        <w:rPr>
          <w:rtl w:val="0"/>
        </w:rPr>
        <w:t xml:space="preserve">Establishing Relationships with Authorities</w:t>
      </w:r>
    </w:p>
    <w:p w:rsidR="00000000" w:rsidDel="00000000" w:rsidP="00000000" w:rsidRDefault="00000000" w:rsidRPr="00000000" w14:paraId="0000009F">
      <w:pPr>
        <w:ind w:left="1440" w:firstLine="0"/>
        <w:rPr/>
      </w:pPr>
      <w:r w:rsidDel="00000000" w:rsidR="00000000" w:rsidRPr="00000000">
        <w:rPr>
          <w:rtl w:val="0"/>
        </w:rPr>
        <w:t xml:space="preserve">The [responsible party] shall:</w:t>
      </w:r>
    </w:p>
    <w:p w:rsidR="00000000" w:rsidDel="00000000" w:rsidP="00000000" w:rsidRDefault="00000000" w:rsidRPr="00000000" w14:paraId="000000A0">
      <w:pPr>
        <w:numPr>
          <w:ilvl w:val="2"/>
          <w:numId w:val="4"/>
        </w:numPr>
        <w:ind w:left="2160" w:hanging="360"/>
      </w:pPr>
      <w:r w:rsidDel="00000000" w:rsidR="00000000" w:rsidRPr="00000000">
        <w:rPr>
          <w:rtl w:val="0"/>
        </w:rPr>
        <w:t xml:space="preserve">Establish and maintain relationships with relevant regulatory bodies and law enforcement agencies.</w:t>
      </w:r>
    </w:p>
    <w:p w:rsidR="00000000" w:rsidDel="00000000" w:rsidP="00000000" w:rsidRDefault="00000000" w:rsidRPr="00000000" w14:paraId="000000A1">
      <w:pPr>
        <w:numPr>
          <w:ilvl w:val="2"/>
          <w:numId w:val="4"/>
        </w:numPr>
        <w:ind w:left="2160" w:hanging="360"/>
      </w:pPr>
      <w:r w:rsidDel="00000000" w:rsidR="00000000" w:rsidRPr="00000000">
        <w:rPr>
          <w:rtl w:val="0"/>
        </w:rPr>
        <w:t xml:space="preserve">Stay informed about legal and regulatory changes impacting information security and privacy.</w:t>
      </w:r>
    </w:p>
    <w:p w:rsidR="00000000" w:rsidDel="00000000" w:rsidP="00000000" w:rsidRDefault="00000000" w:rsidRPr="00000000" w14:paraId="000000A2">
      <w:pPr>
        <w:numPr>
          <w:ilvl w:val="2"/>
          <w:numId w:val="4"/>
        </w:numPr>
        <w:ind w:left="2160" w:hanging="360"/>
      </w:pPr>
      <w:r w:rsidDel="00000000" w:rsidR="00000000" w:rsidRPr="00000000">
        <w:rPr>
          <w:rtl w:val="0"/>
        </w:rPr>
        <w:t xml:space="preserve">Participate in incident response exercises with local authorities to ensure preparedness for security incidents.</w:t>
      </w:r>
    </w:p>
    <w:p w:rsidR="00000000" w:rsidDel="00000000" w:rsidP="00000000" w:rsidRDefault="00000000" w:rsidRPr="00000000" w14:paraId="000000A3">
      <w:pPr>
        <w:numPr>
          <w:ilvl w:val="2"/>
          <w:numId w:val="4"/>
        </w:numPr>
        <w:ind w:left="2160" w:hanging="360"/>
      </w:pPr>
      <w:r w:rsidDel="00000000" w:rsidR="00000000" w:rsidRPr="00000000">
        <w:rPr>
          <w:rtl w:val="0"/>
        </w:rPr>
        <w:t xml:space="preserve">Coordinate the organization's response to legal and regulatory inquiries related to information security and privacy incidents.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4"/>
        <w:numPr>
          <w:ilvl w:val="1"/>
          <w:numId w:val="4"/>
        </w:numPr>
        <w:ind w:left="1440" w:hanging="360"/>
      </w:pPr>
      <w:bookmarkStart w:colFirst="0" w:colLast="0" w:name="_7a2oqublydwg" w:id="16"/>
      <w:bookmarkEnd w:id="16"/>
      <w:r w:rsidDel="00000000" w:rsidR="00000000" w:rsidRPr="00000000">
        <w:rPr>
          <w:rtl w:val="0"/>
        </w:rPr>
        <w:t xml:space="preserve">Establishing Relationships with Industry Groups</w:t>
        <w:tab/>
      </w:r>
    </w:p>
    <w:p w:rsidR="00000000" w:rsidDel="00000000" w:rsidP="00000000" w:rsidRDefault="00000000" w:rsidRPr="00000000" w14:paraId="000000A6">
      <w:pPr>
        <w:ind w:left="1440" w:firstLine="0"/>
        <w:rPr/>
      </w:pPr>
      <w:r w:rsidDel="00000000" w:rsidR="00000000" w:rsidRPr="00000000">
        <w:rPr>
          <w:rtl w:val="0"/>
        </w:rPr>
        <w:t xml:space="preserve">The [responsible party] shall:</w:t>
      </w:r>
    </w:p>
    <w:p w:rsidR="00000000" w:rsidDel="00000000" w:rsidP="00000000" w:rsidRDefault="00000000" w:rsidRPr="00000000" w14:paraId="000000A7">
      <w:pPr>
        <w:numPr>
          <w:ilvl w:val="2"/>
          <w:numId w:val="4"/>
        </w:numPr>
        <w:ind w:left="2160" w:hanging="360"/>
      </w:pPr>
      <w:r w:rsidDel="00000000" w:rsidR="00000000" w:rsidRPr="00000000">
        <w:rPr>
          <w:rtl w:val="0"/>
        </w:rPr>
        <w:t xml:space="preserve">Establish and maintain relationships with industry-specific security and privacy groups.</w:t>
      </w:r>
    </w:p>
    <w:p w:rsidR="00000000" w:rsidDel="00000000" w:rsidP="00000000" w:rsidRDefault="00000000" w:rsidRPr="00000000" w14:paraId="000000A8">
      <w:pPr>
        <w:numPr>
          <w:ilvl w:val="2"/>
          <w:numId w:val="4"/>
        </w:numPr>
        <w:ind w:left="2160" w:hanging="360"/>
      </w:pPr>
      <w:r w:rsidDel="00000000" w:rsidR="00000000" w:rsidRPr="00000000">
        <w:rPr>
          <w:rtl w:val="0"/>
        </w:rPr>
        <w:t xml:space="preserve">Participate in information-sharing and collaboration initiatives to stay informed about emerging threats and best practices.</w:t>
      </w:r>
    </w:p>
    <w:p w:rsidR="00000000" w:rsidDel="00000000" w:rsidP="00000000" w:rsidRDefault="00000000" w:rsidRPr="00000000" w14:paraId="000000A9">
      <w:pPr>
        <w:numPr>
          <w:ilvl w:val="2"/>
          <w:numId w:val="4"/>
        </w:numPr>
        <w:ind w:left="2160" w:hanging="360"/>
      </w:pPr>
      <w:r w:rsidDel="00000000" w:rsidR="00000000" w:rsidRPr="00000000">
        <w:rPr>
          <w:rtl w:val="0"/>
        </w:rPr>
        <w:t xml:space="preserve">Represent the organization in industry conferences, working groups, and forums related to information security and privacy.</w:t>
      </w:r>
    </w:p>
    <w:p w:rsidR="00000000" w:rsidDel="00000000" w:rsidP="00000000" w:rsidRDefault="00000000" w:rsidRPr="00000000" w14:paraId="000000AA">
      <w:pPr>
        <w:numPr>
          <w:ilvl w:val="2"/>
          <w:numId w:val="4"/>
        </w:numPr>
        <w:ind w:left="2160" w:hanging="360"/>
      </w:pPr>
      <w:r w:rsidDel="00000000" w:rsidR="00000000" w:rsidRPr="00000000">
        <w:rPr>
          <w:rtl w:val="0"/>
        </w:rPr>
        <w:t xml:space="preserve">Leverage insights and recommendations from industry groups to enhance the organization's security posture.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4"/>
        <w:numPr>
          <w:ilvl w:val="1"/>
          <w:numId w:val="4"/>
        </w:numPr>
        <w:ind w:left="1440" w:hanging="360"/>
      </w:pPr>
      <w:bookmarkStart w:colFirst="0" w:colLast="0" w:name="_4b5kehyd1hvf" w:id="17"/>
      <w:bookmarkEnd w:id="17"/>
      <w:r w:rsidDel="00000000" w:rsidR="00000000" w:rsidRPr="00000000">
        <w:rPr>
          <w:rtl w:val="0"/>
        </w:rPr>
        <w:t xml:space="preserve">Policy Enforcement</w:t>
      </w:r>
    </w:p>
    <w:p w:rsidR="00000000" w:rsidDel="00000000" w:rsidP="00000000" w:rsidRDefault="00000000" w:rsidRPr="00000000" w14:paraId="000000AD">
      <w:pPr>
        <w:ind w:left="1440" w:firstLine="0"/>
        <w:rPr/>
      </w:pPr>
      <w:r w:rsidDel="00000000" w:rsidR="00000000" w:rsidRPr="00000000">
        <w:rPr>
          <w:rtl w:val="0"/>
        </w:rPr>
        <w:t xml:space="preserve">The [responsible party] shall:</w:t>
      </w:r>
    </w:p>
    <w:p w:rsidR="00000000" w:rsidDel="00000000" w:rsidP="00000000" w:rsidRDefault="00000000" w:rsidRPr="00000000" w14:paraId="000000AE">
      <w:pPr>
        <w:numPr>
          <w:ilvl w:val="2"/>
          <w:numId w:val="4"/>
        </w:numPr>
        <w:ind w:left="2160" w:hanging="360"/>
      </w:pPr>
      <w:r w:rsidDel="00000000" w:rsidR="00000000" w:rsidRPr="00000000">
        <w:rPr>
          <w:rtl w:val="0"/>
        </w:rPr>
        <w:t xml:space="preserve">Implement mechanisms to enforce compliance with information security and privacy policies.</w:t>
      </w:r>
    </w:p>
    <w:p w:rsidR="00000000" w:rsidDel="00000000" w:rsidP="00000000" w:rsidRDefault="00000000" w:rsidRPr="00000000" w14:paraId="000000AF">
      <w:pPr>
        <w:numPr>
          <w:ilvl w:val="2"/>
          <w:numId w:val="4"/>
        </w:numPr>
        <w:ind w:left="2160" w:hanging="360"/>
      </w:pPr>
      <w:r w:rsidDel="00000000" w:rsidR="00000000" w:rsidRPr="00000000">
        <w:rPr>
          <w:rtl w:val="0"/>
        </w:rPr>
        <w:t xml:space="preserve">Conduct regular audits and assessments to ensure adherence to established policies and procedures.</w:t>
      </w:r>
    </w:p>
    <w:p w:rsidR="00000000" w:rsidDel="00000000" w:rsidP="00000000" w:rsidRDefault="00000000" w:rsidRPr="00000000" w14:paraId="000000B0">
      <w:pPr>
        <w:numPr>
          <w:ilvl w:val="2"/>
          <w:numId w:val="4"/>
        </w:numPr>
        <w:ind w:left="2160" w:hanging="360"/>
      </w:pPr>
      <w:r w:rsidDel="00000000" w:rsidR="00000000" w:rsidRPr="00000000">
        <w:rPr>
          <w:rtl w:val="0"/>
        </w:rPr>
        <w:t xml:space="preserve">Investigate and address policy violations promptly and consistently.</w:t>
      </w:r>
    </w:p>
    <w:p w:rsidR="00000000" w:rsidDel="00000000" w:rsidP="00000000" w:rsidRDefault="00000000" w:rsidRPr="00000000" w14:paraId="000000B1">
      <w:pPr>
        <w:numPr>
          <w:ilvl w:val="2"/>
          <w:numId w:val="4"/>
        </w:numPr>
        <w:ind w:left="2160" w:hanging="360"/>
      </w:pPr>
      <w:r w:rsidDel="00000000" w:rsidR="00000000" w:rsidRPr="00000000">
        <w:rPr>
          <w:rtl w:val="0"/>
        </w:rPr>
        <w:t xml:space="preserve">Report significant policy violations to the Board of Directors and Executive Management Team.</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4"/>
        <w:numPr>
          <w:ilvl w:val="1"/>
          <w:numId w:val="4"/>
        </w:numPr>
        <w:ind w:left="1440" w:hanging="360"/>
      </w:pPr>
      <w:bookmarkStart w:colFirst="0" w:colLast="0" w:name="_3g23mycgrw3i" w:id="18"/>
      <w:bookmarkEnd w:id="18"/>
      <w:r w:rsidDel="00000000" w:rsidR="00000000" w:rsidRPr="00000000">
        <w:rPr>
          <w:rtl w:val="0"/>
        </w:rPr>
        <w:t xml:space="preserve">Segregation of Duties</w:t>
      </w:r>
    </w:p>
    <w:p w:rsidR="00000000" w:rsidDel="00000000" w:rsidP="00000000" w:rsidRDefault="00000000" w:rsidRPr="00000000" w14:paraId="000000B4">
      <w:pPr>
        <w:ind w:left="1440" w:firstLine="0"/>
        <w:rPr/>
      </w:pPr>
      <w:r w:rsidDel="00000000" w:rsidR="00000000" w:rsidRPr="00000000">
        <w:rPr>
          <w:rtl w:val="0"/>
        </w:rPr>
        <w:t xml:space="preserve">The [responsible party] shall:</w:t>
      </w:r>
    </w:p>
    <w:p w:rsidR="00000000" w:rsidDel="00000000" w:rsidP="00000000" w:rsidRDefault="00000000" w:rsidRPr="00000000" w14:paraId="000000B5">
      <w:pPr>
        <w:numPr>
          <w:ilvl w:val="2"/>
          <w:numId w:val="4"/>
        </w:numPr>
        <w:ind w:left="2160" w:hanging="360"/>
      </w:pPr>
      <w:r w:rsidDel="00000000" w:rsidR="00000000" w:rsidRPr="00000000">
        <w:rPr>
          <w:rtl w:val="0"/>
        </w:rPr>
        <w:t xml:space="preserve">Ensure that duties and responsibilities are appropriately segregated to reduce the risk of unauthorized access or fraud.</w:t>
      </w:r>
    </w:p>
    <w:p w:rsidR="00000000" w:rsidDel="00000000" w:rsidP="00000000" w:rsidRDefault="00000000" w:rsidRPr="00000000" w14:paraId="000000B6">
      <w:pPr>
        <w:numPr>
          <w:ilvl w:val="2"/>
          <w:numId w:val="4"/>
        </w:numPr>
        <w:ind w:left="2160" w:hanging="360"/>
      </w:pPr>
      <w:r w:rsidDel="00000000" w:rsidR="00000000" w:rsidRPr="00000000">
        <w:rPr>
          <w:rtl w:val="0"/>
        </w:rPr>
        <w:t xml:space="preserve">Implement controls to enforce segregation of duties within critical processes and systems.</w:t>
      </w:r>
    </w:p>
    <w:p w:rsidR="00000000" w:rsidDel="00000000" w:rsidP="00000000" w:rsidRDefault="00000000" w:rsidRPr="00000000" w14:paraId="000000B7">
      <w:pPr>
        <w:numPr>
          <w:ilvl w:val="2"/>
          <w:numId w:val="4"/>
        </w:numPr>
        <w:ind w:left="2160" w:hanging="360"/>
      </w:pPr>
      <w:r w:rsidDel="00000000" w:rsidR="00000000" w:rsidRPr="00000000">
        <w:rPr>
          <w:rtl w:val="0"/>
        </w:rPr>
        <w:t xml:space="preserve">Review and update role-based access controls (RBAC) regularly to reflect changes in job roles and responsibilities.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4"/>
        <w:numPr>
          <w:ilvl w:val="1"/>
          <w:numId w:val="4"/>
        </w:numPr>
        <w:ind w:left="1440" w:hanging="360"/>
      </w:pPr>
      <w:bookmarkStart w:colFirst="0" w:colLast="0" w:name="_dkdfwxqln0pk" w:id="19"/>
      <w:bookmarkEnd w:id="19"/>
      <w:r w:rsidDel="00000000" w:rsidR="00000000" w:rsidRPr="00000000">
        <w:rPr>
          <w:rtl w:val="0"/>
        </w:rPr>
        <w:t xml:space="preserve">Roles and Responsibilities for Information Security and Privacy</w:t>
      </w:r>
    </w:p>
    <w:p w:rsidR="00000000" w:rsidDel="00000000" w:rsidP="00000000" w:rsidRDefault="00000000" w:rsidRPr="00000000" w14:paraId="000000BA">
      <w:pPr>
        <w:ind w:left="1440" w:firstLine="0"/>
        <w:rPr/>
      </w:pPr>
      <w:r w:rsidDel="00000000" w:rsidR="00000000" w:rsidRPr="00000000">
        <w:rPr>
          <w:rtl w:val="0"/>
        </w:rPr>
        <w:t xml:space="preserve">The [responsible party] shall:</w:t>
      </w:r>
    </w:p>
    <w:p w:rsidR="00000000" w:rsidDel="00000000" w:rsidP="00000000" w:rsidRDefault="00000000" w:rsidRPr="00000000" w14:paraId="000000BB">
      <w:pPr>
        <w:numPr>
          <w:ilvl w:val="2"/>
          <w:numId w:val="4"/>
        </w:numPr>
        <w:ind w:left="2160" w:hanging="360"/>
      </w:pPr>
      <w:r w:rsidDel="00000000" w:rsidR="00000000" w:rsidRPr="00000000">
        <w:rPr>
          <w:rtl w:val="0"/>
        </w:rPr>
        <w:t xml:space="preserve">Define and document roles and responsibilities for information security and privacy across the organization.</w:t>
      </w:r>
    </w:p>
    <w:p w:rsidR="00000000" w:rsidDel="00000000" w:rsidP="00000000" w:rsidRDefault="00000000" w:rsidRPr="00000000" w14:paraId="000000BC">
      <w:pPr>
        <w:numPr>
          <w:ilvl w:val="2"/>
          <w:numId w:val="4"/>
        </w:numPr>
        <w:ind w:left="2160" w:hanging="360"/>
      </w:pPr>
      <w:r w:rsidDel="00000000" w:rsidR="00000000" w:rsidRPr="00000000">
        <w:rPr>
          <w:rtl w:val="0"/>
        </w:rPr>
        <w:t xml:space="preserve">Ensure that individuals with security and privacy responsibilities receive adequate training and resources.</w:t>
      </w:r>
    </w:p>
    <w:p w:rsidR="00000000" w:rsidDel="00000000" w:rsidP="00000000" w:rsidRDefault="00000000" w:rsidRPr="00000000" w14:paraId="000000BD">
      <w:pPr>
        <w:numPr>
          <w:ilvl w:val="2"/>
          <w:numId w:val="4"/>
        </w:numPr>
        <w:ind w:left="2160" w:hanging="360"/>
      </w:pPr>
      <w:r w:rsidDel="00000000" w:rsidR="00000000" w:rsidRPr="00000000">
        <w:rPr>
          <w:rtl w:val="0"/>
        </w:rPr>
        <w:t xml:space="preserve">Conduct regular reviews to ensure that roles and responsibilities are clearly understood and effectively executed.</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pStyle w:val="Heading4"/>
        <w:numPr>
          <w:ilvl w:val="1"/>
          <w:numId w:val="4"/>
        </w:numPr>
        <w:ind w:left="1440" w:hanging="360"/>
      </w:pPr>
      <w:bookmarkStart w:colFirst="0" w:colLast="0" w:name="_oy681yen5pci" w:id="20"/>
      <w:bookmarkEnd w:id="20"/>
      <w:r w:rsidDel="00000000" w:rsidR="00000000" w:rsidRPr="00000000">
        <w:rPr>
          <w:rtl w:val="0"/>
        </w:rPr>
        <w:t xml:space="preserve">Establishment, Review, and Management Commitment to Policies</w:t>
      </w:r>
    </w:p>
    <w:p w:rsidR="00000000" w:rsidDel="00000000" w:rsidP="00000000" w:rsidRDefault="00000000" w:rsidRPr="00000000" w14:paraId="000000C0">
      <w:pPr>
        <w:ind w:left="1440" w:firstLine="0"/>
        <w:rPr/>
      </w:pPr>
      <w:r w:rsidDel="00000000" w:rsidR="00000000" w:rsidRPr="00000000">
        <w:rPr>
          <w:rtl w:val="0"/>
        </w:rPr>
        <w:t xml:space="preserve">The Executive Management Team shall:</w:t>
      </w:r>
    </w:p>
    <w:p w:rsidR="00000000" w:rsidDel="00000000" w:rsidP="00000000" w:rsidRDefault="00000000" w:rsidRPr="00000000" w14:paraId="000000C1">
      <w:pPr>
        <w:numPr>
          <w:ilvl w:val="2"/>
          <w:numId w:val="4"/>
        </w:numPr>
        <w:ind w:left="2160" w:hanging="360"/>
      </w:pPr>
      <w:r w:rsidDel="00000000" w:rsidR="00000000" w:rsidRPr="00000000">
        <w:rPr>
          <w:rtl w:val="0"/>
        </w:rPr>
        <w:t xml:space="preserve">Establish and approve information security and privacy policies.</w:t>
      </w:r>
    </w:p>
    <w:p w:rsidR="00000000" w:rsidDel="00000000" w:rsidP="00000000" w:rsidRDefault="00000000" w:rsidRPr="00000000" w14:paraId="000000C2">
      <w:pPr>
        <w:numPr>
          <w:ilvl w:val="2"/>
          <w:numId w:val="4"/>
        </w:numPr>
        <w:ind w:left="2160" w:hanging="360"/>
      </w:pPr>
      <w:r w:rsidDel="00000000" w:rsidR="00000000" w:rsidRPr="00000000">
        <w:rPr>
          <w:rtl w:val="0"/>
        </w:rPr>
        <w:t xml:space="preserve">Ensure that policies are reviewed and updated annually or as needed to reflect changes in the threat landscape and business environment.</w:t>
      </w:r>
    </w:p>
    <w:p w:rsidR="00000000" w:rsidDel="00000000" w:rsidP="00000000" w:rsidRDefault="00000000" w:rsidRPr="00000000" w14:paraId="000000C3">
      <w:pPr>
        <w:numPr>
          <w:ilvl w:val="2"/>
          <w:numId w:val="4"/>
        </w:numPr>
        <w:ind w:left="2160" w:hanging="360"/>
      </w:pPr>
      <w:r w:rsidDel="00000000" w:rsidR="00000000" w:rsidRPr="00000000">
        <w:rPr>
          <w:rtl w:val="0"/>
        </w:rPr>
        <w:t xml:space="preserve">Demonstrate a strong commitment to information security and privacy through resource allocation and executive sponsorship.</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4"/>
        <w:numPr>
          <w:ilvl w:val="1"/>
          <w:numId w:val="4"/>
        </w:numPr>
        <w:ind w:left="1440" w:hanging="360"/>
      </w:pPr>
      <w:bookmarkStart w:colFirst="0" w:colLast="0" w:name="_h0iuz5cgk5wc" w:id="21"/>
      <w:bookmarkEnd w:id="21"/>
      <w:r w:rsidDel="00000000" w:rsidR="00000000" w:rsidRPr="00000000">
        <w:rPr>
          <w:rtl w:val="0"/>
        </w:rPr>
        <w:t xml:space="preserve">Business Alignment</w:t>
      </w:r>
    </w:p>
    <w:p w:rsidR="00000000" w:rsidDel="00000000" w:rsidP="00000000" w:rsidRDefault="00000000" w:rsidRPr="00000000" w14:paraId="000000C6">
      <w:pPr>
        <w:ind w:left="1440" w:firstLine="0"/>
        <w:rPr/>
      </w:pPr>
      <w:r w:rsidDel="00000000" w:rsidR="00000000" w:rsidRPr="00000000">
        <w:rPr>
          <w:rtl w:val="0"/>
        </w:rPr>
        <w:t xml:space="preserve">The [responsible party] shall:</w:t>
      </w:r>
    </w:p>
    <w:p w:rsidR="00000000" w:rsidDel="00000000" w:rsidP="00000000" w:rsidRDefault="00000000" w:rsidRPr="00000000" w14:paraId="000000C7">
      <w:pPr>
        <w:numPr>
          <w:ilvl w:val="2"/>
          <w:numId w:val="4"/>
        </w:numPr>
        <w:ind w:left="2160" w:hanging="360"/>
      </w:pPr>
      <w:r w:rsidDel="00000000" w:rsidR="00000000" w:rsidRPr="00000000">
        <w:rPr>
          <w:rtl w:val="0"/>
        </w:rPr>
        <w:t xml:space="preserve">Ensure that information security and privacy policies align with the organization’s contractual, legal, and business objectives.</w:t>
      </w:r>
    </w:p>
    <w:p w:rsidR="00000000" w:rsidDel="00000000" w:rsidP="00000000" w:rsidRDefault="00000000" w:rsidRPr="00000000" w14:paraId="000000C8">
      <w:pPr>
        <w:numPr>
          <w:ilvl w:val="2"/>
          <w:numId w:val="4"/>
        </w:numPr>
        <w:ind w:left="2160" w:hanging="360"/>
      </w:pPr>
      <w:r w:rsidDel="00000000" w:rsidR="00000000" w:rsidRPr="00000000">
        <w:rPr>
          <w:rtl w:val="0"/>
        </w:rPr>
        <w:t xml:space="preserve">Collaborate with business units to integrate security controls into business processes and systems.</w:t>
      </w:r>
    </w:p>
    <w:p w:rsidR="00000000" w:rsidDel="00000000" w:rsidP="00000000" w:rsidRDefault="00000000" w:rsidRPr="00000000" w14:paraId="000000C9">
      <w:pPr>
        <w:numPr>
          <w:ilvl w:val="2"/>
          <w:numId w:val="4"/>
        </w:numPr>
        <w:ind w:left="2160" w:hanging="360"/>
      </w:pPr>
      <w:r w:rsidDel="00000000" w:rsidR="00000000" w:rsidRPr="00000000">
        <w:rPr>
          <w:rtl w:val="0"/>
        </w:rPr>
        <w:t xml:space="preserve">Conduct regular reviews to ensure that security controls are effective and aligned with business needs.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4"/>
        <w:numPr>
          <w:ilvl w:val="1"/>
          <w:numId w:val="4"/>
        </w:numPr>
        <w:ind w:left="1440" w:hanging="360"/>
      </w:pPr>
      <w:bookmarkStart w:colFirst="0" w:colLast="0" w:name="_1tcvf85qcoh2" w:id="22"/>
      <w:bookmarkEnd w:id="22"/>
      <w:r w:rsidDel="00000000" w:rsidR="00000000" w:rsidRPr="00000000">
        <w:rPr>
          <w:rtl w:val="0"/>
        </w:rPr>
        <w:t xml:space="preserve">System of Operating Procedures</w:t>
      </w:r>
    </w:p>
    <w:p w:rsidR="00000000" w:rsidDel="00000000" w:rsidP="00000000" w:rsidRDefault="00000000" w:rsidRPr="00000000" w14:paraId="000000CC">
      <w:pPr>
        <w:ind w:left="1440" w:firstLine="0"/>
        <w:rPr/>
      </w:pPr>
      <w:r w:rsidDel="00000000" w:rsidR="00000000" w:rsidRPr="00000000">
        <w:rPr>
          <w:rtl w:val="0"/>
        </w:rPr>
        <w:t xml:space="preserve">The [responsible party] shall:</w:t>
      </w:r>
    </w:p>
    <w:p w:rsidR="00000000" w:rsidDel="00000000" w:rsidP="00000000" w:rsidRDefault="00000000" w:rsidRPr="00000000" w14:paraId="000000CD">
      <w:pPr>
        <w:numPr>
          <w:ilvl w:val="2"/>
          <w:numId w:val="4"/>
        </w:numPr>
        <w:ind w:left="2160" w:hanging="360"/>
      </w:pPr>
      <w:r w:rsidDel="00000000" w:rsidR="00000000" w:rsidRPr="00000000">
        <w:rPr>
          <w:rtl w:val="0"/>
        </w:rPr>
        <w:t xml:space="preserve">Develop and document standard operating procedures (SOPs) to support the implementation of information security and privacy policies.</w:t>
      </w:r>
    </w:p>
    <w:p w:rsidR="00000000" w:rsidDel="00000000" w:rsidP="00000000" w:rsidRDefault="00000000" w:rsidRPr="00000000" w14:paraId="000000CE">
      <w:pPr>
        <w:numPr>
          <w:ilvl w:val="2"/>
          <w:numId w:val="4"/>
        </w:numPr>
        <w:ind w:left="2160" w:hanging="360"/>
      </w:pPr>
      <w:r w:rsidDel="00000000" w:rsidR="00000000" w:rsidRPr="00000000">
        <w:rPr>
          <w:rtl w:val="0"/>
        </w:rPr>
        <w:t xml:space="preserve">Ensure that SOPs are easily accessible to relevant personnel and integrated into daily operations.</w:t>
      </w:r>
    </w:p>
    <w:p w:rsidR="00000000" w:rsidDel="00000000" w:rsidP="00000000" w:rsidRDefault="00000000" w:rsidRPr="00000000" w14:paraId="000000CF">
      <w:pPr>
        <w:numPr>
          <w:ilvl w:val="2"/>
          <w:numId w:val="4"/>
        </w:numPr>
        <w:ind w:left="2160" w:hanging="360"/>
      </w:pPr>
      <w:r w:rsidDel="00000000" w:rsidR="00000000" w:rsidRPr="00000000">
        <w:rPr>
          <w:rtl w:val="0"/>
        </w:rPr>
        <w:t xml:space="preserve">Review and update SOPs regularly to reflect changes in policies, technologies, and business processes.</w:t>
      </w:r>
    </w:p>
    <w:p w:rsidR="00000000" w:rsidDel="00000000" w:rsidP="00000000" w:rsidRDefault="00000000" w:rsidRPr="00000000" w14:paraId="000000D0">
      <w:pPr>
        <w:ind w:left="1170" w:firstLine="0"/>
        <w:rPr/>
      </w:pPr>
      <w:r w:rsidDel="00000000" w:rsidR="00000000" w:rsidRPr="00000000">
        <w:rPr>
          <w:rtl w:val="0"/>
        </w:rPr>
      </w:r>
    </w:p>
    <w:p w:rsidR="00000000" w:rsidDel="00000000" w:rsidP="00000000" w:rsidRDefault="00000000" w:rsidRPr="00000000" w14:paraId="000000D1">
      <w:pPr>
        <w:pStyle w:val="Heading2"/>
        <w:numPr>
          <w:ilvl w:val="0"/>
          <w:numId w:val="4"/>
        </w:numPr>
        <w:spacing w:after="0" w:afterAutospacing="0"/>
        <w:ind w:left="450" w:hanging="360"/>
      </w:pPr>
      <w:bookmarkStart w:colFirst="0" w:colLast="0" w:name="_mfhounx310os" w:id="23"/>
      <w:bookmarkEnd w:id="23"/>
      <w:r w:rsidDel="00000000" w:rsidR="00000000" w:rsidRPr="00000000">
        <w:rPr>
          <w:rtl w:val="0"/>
        </w:rPr>
        <w:t xml:space="preserve">Policy exemptions</w:t>
      </w:r>
    </w:p>
    <w:p w:rsidR="00000000" w:rsidDel="00000000" w:rsidP="00000000" w:rsidRDefault="00000000" w:rsidRPr="00000000" w14:paraId="000000D2">
      <w:pPr>
        <w:numPr>
          <w:ilvl w:val="1"/>
          <w:numId w:val="4"/>
        </w:numPr>
        <w:ind w:left="1440" w:hanging="360"/>
      </w:pPr>
      <w:r w:rsidDel="00000000" w:rsidR="00000000" w:rsidRPr="00000000">
        <w:rPr>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D3">
      <w:pPr>
        <w:numPr>
          <w:ilvl w:val="1"/>
          <w:numId w:val="4"/>
        </w:numPr>
        <w:ind w:left="1440" w:hanging="360"/>
      </w:pPr>
      <w:r w:rsidDel="00000000" w:rsidR="00000000" w:rsidRPr="00000000">
        <w:rPr>
          <w:rtl w:val="0"/>
        </w:rPr>
        <w:t xml:space="preserve">Employees requesting exceptions shall provide such requests to [exemption communication channel]. </w:t>
      </w:r>
    </w:p>
    <w:p w:rsidR="00000000" w:rsidDel="00000000" w:rsidP="00000000" w:rsidRDefault="00000000" w:rsidRPr="00000000" w14:paraId="000000D4">
      <w:pPr>
        <w:numPr>
          <w:ilvl w:val="1"/>
          <w:numId w:val="4"/>
        </w:numPr>
        <w:ind w:left="1440" w:hanging="360"/>
      </w:pPr>
      <w:r w:rsidDel="00000000" w:rsidR="00000000" w:rsidRPr="00000000">
        <w:rPr>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D5">
      <w:pPr>
        <w:ind w:left="1440" w:firstLine="0"/>
        <w:rPr/>
      </w:pPr>
      <w:r w:rsidDel="00000000" w:rsidR="00000000" w:rsidRPr="00000000">
        <w:rPr>
          <w:rtl w:val="0"/>
        </w:rPr>
      </w:r>
    </w:p>
    <w:p w:rsidR="00000000" w:rsidDel="00000000" w:rsidP="00000000" w:rsidRDefault="00000000" w:rsidRPr="00000000" w14:paraId="000000D6">
      <w:pPr>
        <w:pStyle w:val="Heading2"/>
        <w:numPr>
          <w:ilvl w:val="0"/>
          <w:numId w:val="4"/>
        </w:numPr>
        <w:spacing w:after="0" w:afterAutospacing="0"/>
        <w:ind w:left="450" w:hanging="360"/>
        <w:rPr/>
      </w:pPr>
      <w:bookmarkStart w:colFirst="0" w:colLast="0" w:name="_foccf34abv73" w:id="24"/>
      <w:bookmarkEnd w:id="24"/>
      <w:r w:rsidDel="00000000" w:rsidR="00000000" w:rsidRPr="00000000">
        <w:rPr>
          <w:rtl w:val="0"/>
        </w:rPr>
        <w:t xml:space="preserve">Related documents</w:t>
      </w:r>
    </w:p>
    <w:p w:rsidR="00000000" w:rsidDel="00000000" w:rsidP="00000000" w:rsidRDefault="00000000" w:rsidRPr="00000000" w14:paraId="000000D7">
      <w:pPr>
        <w:numPr>
          <w:ilvl w:val="1"/>
          <w:numId w:val="4"/>
        </w:numPr>
        <w:ind w:left="1440" w:hanging="360"/>
      </w:pPr>
      <w:r w:rsidDel="00000000" w:rsidR="00000000" w:rsidRPr="00000000">
        <w:rPr>
          <w:rtl w:val="0"/>
        </w:rPr>
        <w:t xml:space="preserve">[list of related documents, including:</w:t>
      </w:r>
    </w:p>
    <w:p w:rsidR="00000000" w:rsidDel="00000000" w:rsidP="00000000" w:rsidRDefault="00000000" w:rsidRPr="00000000" w14:paraId="000000D8">
      <w:pPr>
        <w:numPr>
          <w:ilvl w:val="2"/>
          <w:numId w:val="4"/>
        </w:numPr>
        <w:ind w:left="2160" w:hanging="360"/>
      </w:pPr>
      <w:r w:rsidDel="00000000" w:rsidR="00000000" w:rsidRPr="00000000">
        <w:rPr>
          <w:rtl w:val="0"/>
        </w:rPr>
        <w:t xml:space="preserve">Policies</w:t>
      </w:r>
    </w:p>
    <w:p w:rsidR="00000000" w:rsidDel="00000000" w:rsidP="00000000" w:rsidRDefault="00000000" w:rsidRPr="00000000" w14:paraId="000000D9">
      <w:pPr>
        <w:numPr>
          <w:ilvl w:val="2"/>
          <w:numId w:val="4"/>
        </w:numPr>
        <w:ind w:left="2160" w:hanging="360"/>
      </w:pPr>
      <w:r w:rsidDel="00000000" w:rsidR="00000000" w:rsidRPr="00000000">
        <w:rPr>
          <w:rtl w:val="0"/>
        </w:rPr>
        <w:t xml:space="preserve">Procedures</w:t>
      </w:r>
    </w:p>
    <w:p w:rsidR="00000000" w:rsidDel="00000000" w:rsidP="00000000" w:rsidRDefault="00000000" w:rsidRPr="00000000" w14:paraId="000000DA">
      <w:pPr>
        <w:numPr>
          <w:ilvl w:val="2"/>
          <w:numId w:val="4"/>
        </w:numPr>
        <w:ind w:left="2160" w:hanging="360"/>
      </w:pPr>
      <w:r w:rsidDel="00000000" w:rsidR="00000000" w:rsidRPr="00000000">
        <w:rPr>
          <w:rtl w:val="0"/>
        </w:rPr>
        <w:t xml:space="preserve">Standards</w:t>
      </w:r>
    </w:p>
    <w:p w:rsidR="00000000" w:rsidDel="00000000" w:rsidP="00000000" w:rsidRDefault="00000000" w:rsidRPr="00000000" w14:paraId="000000DB">
      <w:pPr>
        <w:numPr>
          <w:ilvl w:val="2"/>
          <w:numId w:val="4"/>
        </w:numPr>
        <w:ind w:left="2160" w:hanging="360"/>
      </w:pPr>
      <w:r w:rsidDel="00000000" w:rsidR="00000000" w:rsidRPr="00000000">
        <w:rPr>
          <w:rtl w:val="0"/>
        </w:rPr>
        <w:t xml:space="preserve">Documentation</w:t>
      </w:r>
    </w:p>
    <w:p w:rsidR="00000000" w:rsidDel="00000000" w:rsidP="00000000" w:rsidRDefault="00000000" w:rsidRPr="00000000" w14:paraId="000000DC">
      <w:pPr>
        <w:numPr>
          <w:ilvl w:val="2"/>
          <w:numId w:val="4"/>
        </w:numPr>
        <w:ind w:left="2160" w:hanging="360"/>
      </w:pPr>
      <w:r w:rsidDel="00000000" w:rsidR="00000000" w:rsidRPr="00000000">
        <w:rPr>
          <w:rtl w:val="0"/>
        </w:rPr>
        <w:t xml:space="preserve">Regulations</w:t>
      </w:r>
    </w:p>
    <w:p w:rsidR="00000000" w:rsidDel="00000000" w:rsidP="00000000" w:rsidRDefault="00000000" w:rsidRPr="00000000" w14:paraId="000000DD">
      <w:pPr>
        <w:numPr>
          <w:ilvl w:val="2"/>
          <w:numId w:val="4"/>
        </w:numPr>
        <w:ind w:left="2160" w:hanging="360"/>
      </w:pPr>
      <w:r w:rsidDel="00000000" w:rsidR="00000000" w:rsidRPr="00000000">
        <w:rPr>
          <w:rtl w:val="0"/>
        </w:rPr>
        <w:t xml:space="preserve">Legal context</w:t>
      </w:r>
    </w:p>
    <w:p w:rsidR="00000000" w:rsidDel="00000000" w:rsidP="00000000" w:rsidRDefault="00000000" w:rsidRPr="00000000" w14:paraId="000000DE">
      <w:pPr>
        <w:ind w:left="720" w:firstLine="720"/>
        <w:rPr/>
      </w:pPr>
      <w:r w:rsidDel="00000000" w:rsidR="00000000" w:rsidRPr="00000000">
        <w:rPr>
          <w:rtl w:val="0"/>
        </w:rPr>
        <w:t xml:space="preserve">]</w:t>
      </w:r>
    </w:p>
    <w:p w:rsidR="00000000" w:rsidDel="00000000" w:rsidP="00000000" w:rsidRDefault="00000000" w:rsidRPr="00000000" w14:paraId="000000DF">
      <w:pPr>
        <w:ind w:left="0" w:firstLine="0"/>
        <w:rPr/>
      </w:pPr>
      <w:r w:rsidDel="00000000" w:rsidR="00000000" w:rsidRPr="00000000">
        <w:rPr>
          <w:rtl w:val="0"/>
        </w:rPr>
      </w:r>
    </w:p>
    <w:p w:rsidR="00000000" w:rsidDel="00000000" w:rsidP="00000000" w:rsidRDefault="00000000" w:rsidRPr="00000000" w14:paraId="000000E0">
      <w:pPr>
        <w:pStyle w:val="Heading2"/>
        <w:numPr>
          <w:ilvl w:val="0"/>
          <w:numId w:val="4"/>
        </w:numPr>
        <w:spacing w:after="0" w:afterAutospacing="0"/>
        <w:ind w:left="450" w:hanging="360"/>
      </w:pPr>
      <w:bookmarkStart w:colFirst="0" w:colLast="0" w:name="_utfgx2qf4we1" w:id="25"/>
      <w:bookmarkEnd w:id="25"/>
      <w:r w:rsidDel="00000000" w:rsidR="00000000" w:rsidRPr="00000000">
        <w:rPr>
          <w:rtl w:val="0"/>
        </w:rPr>
        <w:t xml:space="preserve">Revision history</w:t>
      </w:r>
    </w:p>
    <w:p w:rsidR="00000000" w:rsidDel="00000000" w:rsidP="00000000" w:rsidRDefault="00000000" w:rsidRPr="00000000" w14:paraId="000000E1">
      <w:pPr>
        <w:numPr>
          <w:ilvl w:val="1"/>
          <w:numId w:val="4"/>
        </w:numPr>
        <w:ind w:left="1440" w:hanging="360"/>
      </w:pPr>
      <w:r w:rsidDel="00000000" w:rsidR="00000000" w:rsidRPr="00000000">
        <w:rPr>
          <w:rtl w:val="0"/>
        </w:rPr>
        <w:t xml:space="preserve">This policy is reviewed and, if necessary, updated annually and may also be updated to reflect changes in the environment. </w:t>
      </w:r>
    </w:p>
    <w:p w:rsidR="00000000" w:rsidDel="00000000" w:rsidP="00000000" w:rsidRDefault="00000000" w:rsidRPr="00000000" w14:paraId="000000E2">
      <w:pPr>
        <w:numPr>
          <w:ilvl w:val="1"/>
          <w:numId w:val="4"/>
        </w:numPr>
        <w:ind w:left="1440" w:hanging="360"/>
      </w:pPr>
      <w:r w:rsidDel="00000000" w:rsidR="00000000" w:rsidRPr="00000000">
        <w:rPr>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E3">
      <w:pPr>
        <w:numPr>
          <w:ilvl w:val="2"/>
          <w:numId w:val="4"/>
        </w:numPr>
        <w:ind w:left="2160" w:hanging="360"/>
      </w:pPr>
      <w:r w:rsidDel="00000000" w:rsidR="00000000" w:rsidRPr="00000000">
        <w:rPr>
          <w:rtl w:val="0"/>
        </w:rPr>
        <w:t xml:space="preserve">The Information Security Officer</w:t>
      </w:r>
    </w:p>
    <w:p w:rsidR="00000000" w:rsidDel="00000000" w:rsidP="00000000" w:rsidRDefault="00000000" w:rsidRPr="00000000" w14:paraId="000000E4">
      <w:pPr>
        <w:numPr>
          <w:ilvl w:val="2"/>
          <w:numId w:val="4"/>
        </w:numPr>
        <w:ind w:left="2160" w:hanging="360"/>
      </w:pPr>
      <w:r w:rsidDel="00000000" w:rsidR="00000000" w:rsidRPr="00000000">
        <w:rPr>
          <w:rtl w:val="0"/>
        </w:rPr>
        <w:t xml:space="preserve">Officer of the [Organization name] Leadership Team</w:t>
      </w:r>
    </w:p>
    <w:p w:rsidR="00000000" w:rsidDel="00000000" w:rsidP="00000000" w:rsidRDefault="00000000" w:rsidRPr="00000000" w14:paraId="000000E5">
      <w:pPr>
        <w:numPr>
          <w:ilvl w:val="1"/>
          <w:numId w:val="4"/>
        </w:numPr>
        <w:ind w:left="1440" w:hanging="360"/>
      </w:pPr>
      <w:r w:rsidDel="00000000" w:rsidR="00000000" w:rsidRPr="00000000">
        <w:rPr>
          <w:rtl w:val="0"/>
        </w:rPr>
        <w:t xml:space="preserve">All changes requiring approval must be communicated to the required parties </w:t>
      </w:r>
    </w:p>
    <w:p w:rsidR="00000000" w:rsidDel="00000000" w:rsidP="00000000" w:rsidRDefault="00000000" w:rsidRPr="00000000" w14:paraId="000000E6">
      <w:pPr>
        <w:ind w:left="2160" w:firstLine="0"/>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Epilogue" w:cs="Epilogue" w:eastAsia="Epilogue" w:hAnsi="Epilogue"/>
                <w:b w:val="1"/>
              </w:rPr>
            </w:pPr>
            <w:r w:rsidDel="00000000" w:rsidR="00000000" w:rsidRPr="00000000">
              <w:rPr>
                <w:rFonts w:ascii="Epilogue" w:cs="Epilogue" w:eastAsia="Epilogue" w:hAnsi="Epilogue"/>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3">
      <w:pPr>
        <w:pStyle w:val="Heading2"/>
        <w:numPr>
          <w:ilvl w:val="0"/>
          <w:numId w:val="4"/>
        </w:numPr>
        <w:ind w:left="450" w:hanging="360"/>
        <w:rPr>
          <w:rFonts w:ascii="Epilogue" w:cs="Epilogue" w:eastAsia="Epilogue" w:hAnsi="Epilogue"/>
          <w:u w:val="none"/>
        </w:rPr>
      </w:pPr>
      <w:bookmarkStart w:colFirst="0" w:colLast="0" w:name="_hfvfegy1vaeq" w:id="26"/>
      <w:bookmarkEnd w:id="26"/>
      <w:r w:rsidDel="00000000" w:rsidR="00000000" w:rsidRPr="00000000">
        <w:rPr>
          <w:rFonts w:ascii="Epilogue" w:cs="Epilogue" w:eastAsia="Epilogue" w:hAnsi="Epilogue"/>
          <w:rtl w:val="0"/>
        </w:rPr>
        <w:t xml:space="preserve">Approval </w:t>
      </w:r>
      <w:r w:rsidDel="00000000" w:rsidR="00000000" w:rsidRPr="00000000">
        <w:rPr>
          <w:rtl w:val="0"/>
        </w:rPr>
        <w:t xml:space="preserve">h</w:t>
      </w:r>
      <w:r w:rsidDel="00000000" w:rsidR="00000000" w:rsidRPr="00000000">
        <w:rPr>
          <w:rFonts w:ascii="Epilogue" w:cs="Epilogue" w:eastAsia="Epilogue" w:hAnsi="Epilogue"/>
          <w:rtl w:val="0"/>
        </w:rPr>
        <w:t xml:space="preserve">istory</w:t>
      </w:r>
    </w:p>
    <w:p w:rsidR="00000000" w:rsidDel="00000000" w:rsidP="00000000" w:rsidRDefault="00000000" w:rsidRPr="00000000" w14:paraId="000000F4">
      <w:pPr>
        <w:rPr>
          <w:rFonts w:ascii="Epilogue" w:cs="Epilogue" w:eastAsia="Epilogue" w:hAnsi="Epilogue"/>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pilogue" w:cs="Epilogue" w:eastAsia="Epilogue" w:hAnsi="Epilogue"/>
                <w:b w:val="1"/>
              </w:rPr>
            </w:pPr>
            <w:r w:rsidDel="00000000" w:rsidR="00000000" w:rsidRPr="00000000">
              <w:rPr>
                <w:rFonts w:ascii="Epilogue" w:cs="Epilogue" w:eastAsia="Epilogue" w:hAnsi="Epilogue"/>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r>
    </w:tbl>
    <w:p w:rsidR="00000000" w:rsidDel="00000000" w:rsidP="00000000" w:rsidRDefault="00000000" w:rsidRPr="00000000" w14:paraId="000000FF">
      <w:pPr>
        <w:rPr>
          <w:rFonts w:ascii="Epilogue" w:cs="Epilogue" w:eastAsia="Epilogue" w:hAnsi="Epilogue"/>
        </w:rPr>
      </w:pPr>
      <w:r w:rsidDel="00000000" w:rsidR="00000000" w:rsidRPr="00000000">
        <w:rPr>
          <w:rtl w:val="0"/>
        </w:rPr>
      </w:r>
    </w:p>
    <w:p w:rsidR="00000000" w:rsidDel="00000000" w:rsidP="00000000" w:rsidRDefault="00000000" w:rsidRPr="00000000" w14:paraId="00000100">
      <w:pPr>
        <w:rPr>
          <w:rFonts w:ascii="Epilogue" w:cs="Epilogue" w:eastAsia="Epilogue" w:hAnsi="Epilogue"/>
        </w:rPr>
      </w:pPr>
      <w:r w:rsidDel="00000000" w:rsidR="00000000" w:rsidRPr="00000000">
        <w:rPr>
          <w:rtl w:val="0"/>
        </w:rPr>
      </w:r>
    </w:p>
    <w:sectPr>
      <w:headerReference r:id="rId10" w:type="default"/>
      <w:footerReference r:id="rId11" w:type="default"/>
      <w:footerReference r:id="rId12"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2">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13">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iso.org/standard/60857.html" TargetMode="External"/><Relationship Id="rId5" Type="http://schemas.openxmlformats.org/officeDocument/2006/relationships/styles" Target="styles.xml"/><Relationship Id="rId6" Type="http://schemas.openxmlformats.org/officeDocument/2006/relationships/hyperlink" Target="https://www.iso.org/standard/65036.html" TargetMode="External"/><Relationship Id="rId7" Type="http://schemas.openxmlformats.org/officeDocument/2006/relationships/hyperlink" Target="https://www.iso.org/standard/65036.html" TargetMode="External"/><Relationship Id="rId8" Type="http://schemas.openxmlformats.org/officeDocument/2006/relationships/hyperlink" Target="https://www.iso.org/standard/60857.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