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Information Security Monitoring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rFonts w:ascii="Epilogue" w:cs="Epilogue" w:eastAsia="Epilogue" w:hAnsi="Epilogue"/>
        </w:rPr>
      </w:pPr>
      <w:r w:rsidDel="00000000" w:rsidR="00000000" w:rsidRPr="00000000">
        <w:rPr>
          <w:rFonts w:ascii="Epilogue" w:cs="Epilogue" w:eastAsia="Epilogue" w:hAnsi="Epilogue"/>
          <w:rtl w:val="0"/>
        </w:rPr>
        <w:t xml:space="preserve">Last Approval: [Last approval date]</w:t>
      </w:r>
    </w:p>
    <w:p w:rsidR="00000000" w:rsidDel="00000000" w:rsidP="00000000" w:rsidRDefault="00000000" w:rsidRPr="00000000" w14:paraId="00000007">
      <w:pPr>
        <w:pStyle w:val="Heading4"/>
        <w:rPr>
          <w:rFonts w:ascii="Epilogue" w:cs="Epilogue" w:eastAsia="Epilogue" w:hAnsi="Epilogue"/>
          <w:i w:val="1"/>
        </w:rPr>
      </w:pPr>
      <w:bookmarkStart w:colFirst="0" w:colLast="0" w:name="_k3ogae5jp2le" w:id="1"/>
      <w:bookmarkEnd w:id="1"/>
      <w:r w:rsidDel="00000000" w:rsidR="00000000" w:rsidRPr="00000000">
        <w:rPr>
          <w:rFonts w:ascii="Epilogue" w:cs="Epilogue" w:eastAsia="Epilogue" w:hAnsi="Epilogue"/>
          <w:i w:val="1"/>
          <w:rtl w:val="0"/>
        </w:rPr>
        <w:t xml:space="preserve">Disclaimer</w:t>
      </w:r>
    </w:p>
    <w:p w:rsidR="00000000" w:rsidDel="00000000" w:rsidP="00000000" w:rsidRDefault="00000000" w:rsidRPr="00000000" w14:paraId="00000008">
      <w:pPr>
        <w:rPr>
          <w:rFonts w:ascii="Epilogue" w:cs="Epilogue" w:eastAsia="Epilogue" w:hAnsi="Epilogue"/>
          <w:i w:val="1"/>
        </w:rPr>
      </w:pPr>
      <w:r w:rsidDel="00000000" w:rsidR="00000000" w:rsidRPr="00000000">
        <w:rPr>
          <w:rFonts w:ascii="Epilogue" w:cs="Epilogue" w:eastAsia="Epilogue" w:hAnsi="Epilogue"/>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p>
    <w:p w:rsidR="00000000" w:rsidDel="00000000" w:rsidP="00000000" w:rsidRDefault="00000000" w:rsidRPr="00000000" w14:paraId="00000009">
      <w:pPr>
        <w:pStyle w:val="Heading3"/>
        <w:rPr>
          <w:rFonts w:ascii="Epilogue" w:cs="Epilogue" w:eastAsia="Epilogue" w:hAnsi="Epilogue"/>
        </w:rPr>
      </w:pPr>
      <w:bookmarkStart w:colFirst="0" w:colLast="0" w:name="_r1cbqv346q9" w:id="2"/>
      <w:bookmarkEnd w:id="2"/>
      <w:r w:rsidDel="00000000" w:rsidR="00000000" w:rsidRPr="00000000">
        <w:rPr>
          <w:rFonts w:ascii="Epilogue" w:cs="Epilogue" w:eastAsia="Epilogue" w:hAnsi="Epilogue"/>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Epilogue" w:cs="Epilogue" w:eastAsia="Epilogue" w:hAnsi="Epilogue"/>
        </w:rPr>
      </w:pPr>
      <w:r w:rsidDel="00000000" w:rsidR="00000000" w:rsidRPr="00000000">
        <w:rPr>
          <w:rFonts w:ascii="Epilogue" w:cs="Epilogue" w:eastAsia="Epilogue" w:hAnsi="Epilogue"/>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rFonts w:ascii="Epilogue" w:cs="Epilogue" w:eastAsia="Epilogue" w:hAnsi="Epilogue"/>
        </w:rPr>
      </w:pPr>
      <w:bookmarkStart w:colFirst="0" w:colLast="0" w:name="_camm0ogrqnrn" w:id="3"/>
      <w:bookmarkEnd w:id="3"/>
      <w:r w:rsidDel="00000000" w:rsidR="00000000" w:rsidRPr="00000000">
        <w:rPr>
          <w:rFonts w:ascii="Epilogue" w:cs="Epilogue" w:eastAsia="Epilogue" w:hAnsi="Epilogue"/>
          <w:rtl w:val="0"/>
        </w:rPr>
        <w:t xml:space="preserve">References</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SP 800-137: </w:t>
      </w:r>
      <w:hyperlink r:id="rId6">
        <w:r w:rsidDel="00000000" w:rsidR="00000000" w:rsidRPr="00000000">
          <w:rPr>
            <w:rFonts w:ascii="Epilogue" w:cs="Epilogue" w:eastAsia="Epilogue" w:hAnsi="Epilogue"/>
            <w:color w:val="1155cc"/>
            <w:u w:val="single"/>
            <w:rtl w:val="0"/>
          </w:rPr>
          <w:t xml:space="preserve">https://csrc.nist.gov/pubs/sp/800/137/final</w:t>
        </w:r>
      </w:hyperlink>
      <w:r w:rsidDel="00000000" w:rsidR="00000000" w:rsidRPr="00000000">
        <w:rPr>
          <w:rtl w:val="0"/>
        </w:rPr>
      </w:r>
    </w:p>
    <w:p w:rsidR="00000000" w:rsidDel="00000000" w:rsidP="00000000" w:rsidRDefault="00000000" w:rsidRPr="00000000" w14:paraId="0000000E">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800-92: </w:t>
      </w:r>
      <w:hyperlink r:id="rId7">
        <w:r w:rsidDel="00000000" w:rsidR="00000000" w:rsidRPr="00000000">
          <w:rPr>
            <w:rFonts w:ascii="Epilogue" w:cs="Epilogue" w:eastAsia="Epilogue" w:hAnsi="Epilogue"/>
            <w:color w:val="1155cc"/>
            <w:u w:val="single"/>
            <w:rtl w:val="0"/>
          </w:rPr>
          <w:t xml:space="preserve">https://csrc.nist.gov/pubs/sp/800/92/final</w:t>
        </w:r>
      </w:hyperlink>
      <w:r w:rsidDel="00000000" w:rsidR="00000000" w:rsidRPr="00000000">
        <w:rPr>
          <w:rtl w:val="0"/>
        </w:rPr>
      </w:r>
    </w:p>
    <w:p w:rsidR="00000000" w:rsidDel="00000000" w:rsidP="00000000" w:rsidRDefault="00000000" w:rsidRPr="00000000" w14:paraId="0000000F">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SP 800-12: https://csrc.nist.rip/publications/nistpubs/800-12/800-12-html/chapter15.html</w:t>
      </w:r>
    </w:p>
    <w:p w:rsidR="00000000" w:rsidDel="00000000" w:rsidP="00000000" w:rsidRDefault="00000000" w:rsidRPr="00000000" w14:paraId="00000010">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ISO/IEC 27001:2022: A.7.4, A.7.5, A.8.12, A.8.15, A.8.16, A.8.21</w:t>
      </w:r>
    </w:p>
    <w:p w:rsidR="00000000" w:rsidDel="00000000" w:rsidP="00000000" w:rsidRDefault="00000000" w:rsidRPr="00000000" w14:paraId="00000011">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NIST 800-53 rev. 5: AC-2(4),  AC-2(12), AC-4, AC-17(1), AC-21, AU-2, AU-3, AU-3(1), AU-4, AU-5, AU-6, AU-6(1), AU-6(3), AU-7, AU-7(1), AU-9, AU-9(4), AU-11, AU-12, CA-1, CA-3, CA-7, CA-8(3), CM-5(1), CP-2, IR-9, PE-6, PE-6(1), PE-13, PE-14, PE-15, SC-4, SC-5, SC-7, SC-7(12),  SI-4, SI-4(1), SI-4(2),  SI-4(4), SI-4(5), SI-4(16), SI-4(18), SI-4(23), SI-5,  SI-7, SI-7(1), SI-7(7), SI-12</w:t>
      </w:r>
    </w:p>
    <w:p w:rsidR="00000000" w:rsidDel="00000000" w:rsidP="00000000" w:rsidRDefault="00000000" w:rsidRPr="00000000" w14:paraId="00000012">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CIS v8: 3.13, 3.14, 8.2, 8.3, 8.5, 8.6, 8.7, 8.8, 8.9, 8.10, 8.11, 10.5, 13.1, 13.2, 13.3, 13.6, 13.7, 13.8, 13.11</w:t>
      </w:r>
    </w:p>
    <w:p w:rsidR="00000000" w:rsidDel="00000000" w:rsidP="00000000" w:rsidRDefault="00000000" w:rsidRPr="00000000" w14:paraId="00000013">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PCI DSS 4.0: 1.4.3, 3.1.1, 3.4.2, 5.3.4,  6.4.2, 7.2.3, 9.2.1.1, 9.4.3, 10.1.1, 10.2.1, 10.2.1.1, 10.2.1.2, 10.2.1.3, 10.2.1.4, 10.2.1.5, 10.2.1.6, 10.2.1.7, 10.2.2, 10.3.1, 10.3.2, 10.3.3, 10.3.4, 10.4.1, 10.4.1.1, 10.4.2, 10.4.2.1, 10.5.1, 10.7.1, 10.7.2, 10.7.3, 11.5.1, 11.5.2, 11.5.1.1, 12.10.5</w:t>
      </w:r>
    </w:p>
    <w:p w:rsidR="00000000" w:rsidDel="00000000" w:rsidP="00000000" w:rsidRDefault="00000000" w:rsidRPr="00000000" w14:paraId="00000014">
      <w:pPr>
        <w:numPr>
          <w:ilvl w:val="0"/>
          <w:numId w:val="2"/>
        </w:numPr>
        <w:ind w:left="720" w:hanging="360"/>
        <w:rPr>
          <w:rFonts w:ascii="Epilogue" w:cs="Epilogue" w:eastAsia="Epilogue" w:hAnsi="Epilogue"/>
        </w:rPr>
      </w:pPr>
      <w:r w:rsidDel="00000000" w:rsidR="00000000" w:rsidRPr="00000000">
        <w:rPr>
          <w:rFonts w:ascii="Epilogue" w:cs="Epilogue" w:eastAsia="Epilogue" w:hAnsi="Epilogue"/>
          <w:rtl w:val="0"/>
        </w:rPr>
        <w:t xml:space="preserve">AICPA SOC 2 TSC: A1.1, A1.2, C1.1, C1.2, CC4.1, CC6.1, CC6.4, CC6.7,  CC6.8, CC7.1, CC7.2, P6.1, PI1.5</w:t>
      </w:r>
      <w:r w:rsidDel="00000000" w:rsidR="00000000" w:rsidRPr="00000000">
        <w:rPr>
          <w:rtl w:val="0"/>
        </w:rPr>
      </w:r>
    </w:p>
    <w:p w:rsidR="00000000" w:rsidDel="00000000" w:rsidP="00000000" w:rsidRDefault="00000000" w:rsidRPr="00000000" w14:paraId="00000015">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6">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7">
      <w:pPr>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18">
      <w:pPr>
        <w:pStyle w:val="Heading2"/>
        <w:numPr>
          <w:ilvl w:val="0"/>
          <w:numId w:val="5"/>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9">
      <w:pPr>
        <w:ind w:left="0" w:firstLine="0"/>
        <w:rPr>
          <w:rFonts w:ascii="Epilogue" w:cs="Epilogue" w:eastAsia="Epilogue" w:hAnsi="Epilogue"/>
        </w:rPr>
      </w:pPr>
      <w:r w:rsidDel="00000000" w:rsidR="00000000" w:rsidRPr="00000000">
        <w:rPr>
          <w:rFonts w:ascii="Epilogue" w:cs="Epilogue" w:eastAsia="Epilogue" w:hAnsi="Epilogue"/>
          <w:rtl w:val="0"/>
        </w:rPr>
        <w:tab/>
        <w:t xml:space="preserve">&lt;(Choose from)&gt;</w:t>
      </w:r>
    </w:p>
    <w:p w:rsidR="00000000" w:rsidDel="00000000" w:rsidP="00000000" w:rsidRDefault="00000000" w:rsidRPr="00000000" w14:paraId="0000001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Policy Owner: </w:t>
        <w:tab/>
      </w:r>
    </w:p>
    <w:p w:rsidR="00000000" w:rsidDel="00000000" w:rsidP="00000000" w:rsidRDefault="00000000" w:rsidRPr="00000000" w14:paraId="0000001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[Owner name] ([Owner email]), [Owner title]</w:t>
      </w:r>
    </w:p>
    <w:p w:rsidR="00000000" w:rsidDel="00000000" w:rsidP="00000000" w:rsidRDefault="00000000" w:rsidRPr="00000000" w14:paraId="0000001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Information Security Officer:</w:t>
      </w:r>
    </w:p>
    <w:p w:rsidR="00000000" w:rsidDel="00000000" w:rsidP="00000000" w:rsidRDefault="00000000" w:rsidRPr="00000000" w14:paraId="0000001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officer name], ([Information officer email]), [Information officer title]</w:t>
      </w:r>
    </w:p>
    <w:p w:rsidR="00000000" w:rsidDel="00000000" w:rsidP="00000000" w:rsidRDefault="00000000" w:rsidRPr="00000000" w14:paraId="0000001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Owner(s):</w:t>
      </w:r>
    </w:p>
    <w:p w:rsidR="00000000" w:rsidDel="00000000" w:rsidP="00000000" w:rsidRDefault="00000000" w:rsidRPr="00000000" w14:paraId="0000001F">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owner name], ([System owner email]), [System owner title]</w:t>
      </w:r>
    </w:p>
    <w:p w:rsidR="00000000" w:rsidDel="00000000" w:rsidP="00000000" w:rsidRDefault="00000000" w:rsidRPr="00000000" w14:paraId="0000002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Process and Operational Owner(s)</w:t>
      </w:r>
    </w:p>
    <w:p w:rsidR="00000000" w:rsidDel="00000000" w:rsidP="00000000" w:rsidRDefault="00000000" w:rsidRPr="00000000" w14:paraId="0000002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[process owner], ([process owner email]), [process owner title]</w:t>
      </w:r>
    </w:p>
    <w:p w:rsidR="00000000" w:rsidDel="00000000" w:rsidP="00000000" w:rsidRDefault="00000000" w:rsidRPr="00000000" w14:paraId="00000022">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Administrator(s):</w:t>
      </w:r>
    </w:p>
    <w:p w:rsidR="00000000" w:rsidDel="00000000" w:rsidP="00000000" w:rsidRDefault="00000000" w:rsidRPr="00000000" w14:paraId="0000002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[System admin name], ([System admin email]), [System admin title]</w:t>
      </w:r>
    </w:p>
    <w:p w:rsidR="00000000" w:rsidDel="00000000" w:rsidP="00000000" w:rsidRDefault="00000000" w:rsidRPr="00000000" w14:paraId="0000002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Required Dissemination: &lt;(Choose from)&gt;</w:t>
      </w:r>
    </w:p>
    <w:p w:rsidR="00000000" w:rsidDel="00000000" w:rsidP="00000000" w:rsidRDefault="00000000" w:rsidRPr="00000000" w14:paraId="0000002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2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2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2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2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2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2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2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2D">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2E">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2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Optional Dissemination: &lt;(Choose from)&gt;</w:t>
      </w:r>
    </w:p>
    <w:p w:rsidR="00000000" w:rsidDel="00000000" w:rsidP="00000000" w:rsidRDefault="00000000" w:rsidRPr="00000000" w14:paraId="0000003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IT Administrator</w:t>
      </w:r>
    </w:p>
    <w:p w:rsidR="00000000" w:rsidDel="00000000" w:rsidP="00000000" w:rsidRDefault="00000000" w:rsidRPr="00000000" w14:paraId="0000003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Engineering</w:t>
      </w:r>
    </w:p>
    <w:p w:rsidR="00000000" w:rsidDel="00000000" w:rsidP="00000000" w:rsidRDefault="00000000" w:rsidRPr="00000000" w14:paraId="0000003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Product Management</w:t>
      </w:r>
    </w:p>
    <w:p w:rsidR="00000000" w:rsidDel="00000000" w:rsidP="00000000" w:rsidRDefault="00000000" w:rsidRPr="00000000" w14:paraId="0000003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Support</w:t>
      </w:r>
    </w:p>
    <w:p w:rsidR="00000000" w:rsidDel="00000000" w:rsidP="00000000" w:rsidRDefault="00000000" w:rsidRPr="00000000" w14:paraId="0000003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Information Security Team</w:t>
      </w:r>
    </w:p>
    <w:p w:rsidR="00000000" w:rsidDel="00000000" w:rsidP="00000000" w:rsidRDefault="00000000" w:rsidRPr="00000000" w14:paraId="0000003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Leadership Team</w:t>
      </w:r>
    </w:p>
    <w:p w:rsidR="00000000" w:rsidDel="00000000" w:rsidP="00000000" w:rsidRDefault="00000000" w:rsidRPr="00000000" w14:paraId="0000003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Contractors</w:t>
      </w:r>
    </w:p>
    <w:p w:rsidR="00000000" w:rsidDel="00000000" w:rsidP="00000000" w:rsidRDefault="00000000" w:rsidRPr="00000000" w14:paraId="0000003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Vendors</w:t>
      </w:r>
    </w:p>
    <w:p w:rsidR="00000000" w:rsidDel="00000000" w:rsidP="00000000" w:rsidRDefault="00000000" w:rsidRPr="00000000" w14:paraId="0000003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Company Wide</w:t>
      </w:r>
    </w:p>
    <w:p w:rsidR="00000000" w:rsidDel="00000000" w:rsidP="00000000" w:rsidRDefault="00000000" w:rsidRPr="00000000" w14:paraId="0000003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[Organization name] SIRT</w:t>
      </w:r>
    </w:p>
    <w:p w:rsidR="00000000" w:rsidDel="00000000" w:rsidP="00000000" w:rsidRDefault="00000000" w:rsidRPr="00000000" w14:paraId="0000003A">
      <w:pPr>
        <w:rPr>
          <w:rFonts w:ascii="Epilogue" w:cs="Epilogue" w:eastAsia="Epilogue" w:hAnsi="Epilogue"/>
        </w:rPr>
      </w:pPr>
      <w:r w:rsidDel="00000000" w:rsidR="00000000" w:rsidRPr="00000000">
        <w:rPr>
          <w:rtl w:val="0"/>
        </w:rPr>
      </w:r>
    </w:p>
    <w:p w:rsidR="00000000" w:rsidDel="00000000" w:rsidP="00000000" w:rsidRDefault="00000000" w:rsidRPr="00000000" w14:paraId="0000003B">
      <w:pPr>
        <w:pStyle w:val="Heading2"/>
        <w:numPr>
          <w:ilvl w:val="0"/>
          <w:numId w:val="5"/>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C">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Information Security Monitoring Policy is to establish guidelines and procedures for monitoring various systems and activities within the organization to detect, prevent, and respond to unauthorized access, data breaches, system anomalies, and other security threats. This policy aims to ensure the integrity, availability, and confidentiality of the organization's information systems and data by implementing comprehensive monitoring practices. By doing so, the organization can proactively identify and mitigate potential security risks, ensure compliance with regulatory requirements, and maintain the trust of stakeholders.</w:t>
      </w:r>
    </w:p>
    <w:p w:rsidR="00000000" w:rsidDel="00000000" w:rsidP="00000000" w:rsidRDefault="00000000" w:rsidRPr="00000000" w14:paraId="0000003D">
      <w:pPr>
        <w:pStyle w:val="Heading2"/>
        <w:numPr>
          <w:ilvl w:val="0"/>
          <w:numId w:val="5"/>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3E">
      <w:pPr>
        <w:spacing w:after="240" w:before="240" w:lineRule="auto"/>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employees, contractors, vendors, and any other individuals or entities with access to the organization's information systems. It covers the monitoring of:</w:t>
      </w:r>
    </w:p>
    <w:p w:rsidR="00000000" w:rsidDel="00000000" w:rsidP="00000000" w:rsidRDefault="00000000" w:rsidRPr="00000000" w14:paraId="0000003F">
      <w:pPr>
        <w:numPr>
          <w:ilvl w:val="0"/>
          <w:numId w:val="1"/>
        </w:numPr>
        <w:spacing w:after="0" w:afterAutospacing="0" w:before="24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System Activity and Security Events: Detecting unusual behavior, unauthorized access, and analyzing security incidents.</w:t>
      </w:r>
    </w:p>
    <w:p w:rsidR="00000000" w:rsidDel="00000000" w:rsidP="00000000" w:rsidRDefault="00000000" w:rsidRPr="00000000" w14:paraId="00000040">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Access and Integrity of Critical Systems and Files: Ensuring only authorized access and protecting against unauthorized modifications.</w:t>
      </w:r>
    </w:p>
    <w:p w:rsidR="00000000" w:rsidDel="00000000" w:rsidP="00000000" w:rsidRDefault="00000000" w:rsidRPr="00000000" w14:paraId="00000041">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Data Transfers and Loss Prevention: Monitoring communications for threats, especially transfers of sensitive information, and preventing data leakage.</w:t>
      </w:r>
    </w:p>
    <w:p w:rsidR="00000000" w:rsidDel="00000000" w:rsidP="00000000" w:rsidRDefault="00000000" w:rsidRPr="00000000" w14:paraId="00000042">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Access: Securing physical access to facilities and systems.</w:t>
      </w:r>
    </w:p>
    <w:p w:rsidR="00000000" w:rsidDel="00000000" w:rsidP="00000000" w:rsidRDefault="00000000" w:rsidRPr="00000000" w14:paraId="00000043">
      <w:pPr>
        <w:numPr>
          <w:ilvl w:val="0"/>
          <w:numId w:val="1"/>
        </w:numPr>
        <w:spacing w:after="0" w:afterAutospacing="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Environmental Conditions: Monitoring critical infrastructure conditions</w:t>
      </w:r>
    </w:p>
    <w:p w:rsidR="00000000" w:rsidDel="00000000" w:rsidP="00000000" w:rsidRDefault="00000000" w:rsidRPr="00000000" w14:paraId="00000044">
      <w:pPr>
        <w:numPr>
          <w:ilvl w:val="0"/>
          <w:numId w:val="1"/>
        </w:numPr>
        <w:spacing w:after="240" w:before="0" w:beforeAutospacing="0"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Alert Management: aggregating logs, and managing alerts effectively.</w:t>
      </w:r>
    </w:p>
    <w:p w:rsidR="00000000" w:rsidDel="00000000" w:rsidP="00000000" w:rsidRDefault="00000000" w:rsidRPr="00000000" w14:paraId="00000045">
      <w:pPr>
        <w:spacing w:after="240" w:before="240" w:lineRule="auto"/>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46">
      <w:pPr>
        <w:pStyle w:val="Heading2"/>
        <w:numPr>
          <w:ilvl w:val="0"/>
          <w:numId w:val="5"/>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7">
      <w:pPr>
        <w:ind w:left="450" w:firstLine="0"/>
        <w:rPr>
          <w:rFonts w:ascii="Epilogue" w:cs="Epilogue" w:eastAsia="Epilogue" w:hAnsi="Epilogue"/>
        </w:rPr>
      </w:pPr>
      <w:r w:rsidDel="00000000" w:rsidR="00000000" w:rsidRPr="00000000">
        <w:rPr>
          <w:rFonts w:ascii="Epilogue" w:cs="Epilogue" w:eastAsia="Epilogue" w:hAnsi="Epilogue"/>
          <w:rtl w:val="0"/>
        </w:rPr>
        <w:t xml:space="preserve">&lt;(choose from)&gt;</w:t>
      </w:r>
    </w:p>
    <w:p w:rsidR="00000000" w:rsidDel="00000000" w:rsidP="00000000" w:rsidRDefault="00000000" w:rsidRPr="00000000" w14:paraId="00000048">
      <w:pPr>
        <w:spacing w:line="276" w:lineRule="auto"/>
        <w:ind w:left="360" w:firstLine="0"/>
        <w:rPr>
          <w:rFonts w:ascii="Epilogue" w:cs="Epilogue" w:eastAsia="Epilogue" w:hAnsi="Epilogue"/>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9">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B">
            <w:pPr>
              <w:widowControl w:val="0"/>
              <w:spacing w:line="276"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Epilogue" w:cs="Epilogue" w:eastAsia="Epilogue" w:hAnsi="Epilogue"/>
                <w:sz w:val="18"/>
                <w:szCs w:val="18"/>
              </w:rPr>
            </w:pPr>
            <w:r w:rsidDel="00000000" w:rsidR="00000000" w:rsidRPr="00000000">
              <w:rPr>
                <w:rFonts w:ascii="Epilogue" w:cs="Epilogue" w:eastAsia="Epilogue" w:hAnsi="Epilogue"/>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w:t>
            </w:r>
          </w:p>
          <w:p w:rsidR="00000000" w:rsidDel="00000000" w:rsidP="00000000" w:rsidRDefault="00000000" w:rsidRPr="00000000" w14:paraId="0000005A">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rFonts w:ascii="Epilogue" w:cs="Epilogue" w:eastAsia="Epilogue" w:hAnsi="Epilogue"/>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2">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 </w:t>
            </w:r>
            <w:r w:rsidDel="00000000" w:rsidR="00000000" w:rsidRPr="00000000">
              <w:rPr>
                <w:rFonts w:ascii="Epilogue" w:cs="Epilogue" w:eastAsia="Epilogue" w:hAnsi="Epilogue"/>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rFonts w:ascii="Epilogue" w:cs="Epilogue" w:eastAsia="Epilogue" w:hAnsi="Epilogue"/>
                <w:sz w:val="20"/>
                <w:szCs w:val="20"/>
              </w:rPr>
            </w:pPr>
            <w:r w:rsidDel="00000000" w:rsidR="00000000" w:rsidRPr="00000000">
              <w:rPr>
                <w:rFonts w:ascii="Epilogue" w:cs="Epilogue" w:eastAsia="Epilogue" w:hAnsi="Epilogue"/>
                <w:sz w:val="20"/>
                <w:szCs w:val="20"/>
                <w:rtl w:val="0"/>
              </w:rPr>
              <w:t xml:space="preserve">[provider service description]</w:t>
            </w:r>
          </w:p>
        </w:tc>
      </w:tr>
    </w:tbl>
    <w:p w:rsidR="00000000" w:rsidDel="00000000" w:rsidP="00000000" w:rsidRDefault="00000000" w:rsidRPr="00000000" w14:paraId="00000068">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9">
      <w:pPr>
        <w:pStyle w:val="Heading2"/>
        <w:numPr>
          <w:ilvl w:val="0"/>
          <w:numId w:val="5"/>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6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E">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F">
      <w:pPr>
        <w:pStyle w:val="Heading2"/>
        <w:numPr>
          <w:ilvl w:val="0"/>
          <w:numId w:val="5"/>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0">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creates policy and procedure and is responsible for overall configuration management.  </w:t>
      </w:r>
    </w:p>
    <w:p w:rsidR="00000000" w:rsidDel="00000000" w:rsidP="00000000" w:rsidRDefault="00000000" w:rsidRPr="00000000" w14:paraId="00000071">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Policy and procedures will be reviewed, modified, and disseminated to required consumers. </w:t>
      </w:r>
    </w:p>
    <w:p w:rsidR="00000000" w:rsidDel="00000000" w:rsidP="00000000" w:rsidRDefault="00000000" w:rsidRPr="00000000" w14:paraId="00000072">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coordinating documentation review and updating the policy.</w:t>
      </w:r>
    </w:p>
    <w:p w:rsidR="00000000" w:rsidDel="00000000" w:rsidP="00000000" w:rsidRDefault="00000000" w:rsidRPr="00000000" w14:paraId="00000073">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communicating the policy and procedures to applicable required and optional parties.</w:t>
      </w:r>
    </w:p>
    <w:p w:rsidR="00000000" w:rsidDel="00000000" w:rsidP="00000000" w:rsidRDefault="00000000" w:rsidRPr="00000000" w14:paraId="00000074">
      <w:pPr>
        <w:numPr>
          <w:ilvl w:val="0"/>
          <w:numId w:val="4"/>
        </w:numPr>
        <w:spacing w:line="276" w:lineRule="auto"/>
        <w:ind w:left="1440" w:hanging="360"/>
        <w:rPr>
          <w:rFonts w:ascii="Epilogue" w:cs="Epilogue" w:eastAsia="Epilogue" w:hAnsi="Epilogue"/>
        </w:rPr>
      </w:pPr>
      <w:r w:rsidDel="00000000" w:rsidR="00000000" w:rsidRPr="00000000">
        <w:rPr>
          <w:rFonts w:ascii="Epilogue" w:cs="Epilogue" w:eastAsia="Epilogue" w:hAnsi="Epilogue"/>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5">
      <w:pPr>
        <w:spacing w:line="276" w:lineRule="auto"/>
        <w:ind w:left="72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76">
      <w:pPr>
        <w:pStyle w:val="Heading2"/>
        <w:numPr>
          <w:ilvl w:val="0"/>
          <w:numId w:val="5"/>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7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79">
      <w:pPr>
        <w:rPr>
          <w:rFonts w:ascii="Epilogue" w:cs="Epilogue" w:eastAsia="Epilogue" w:hAnsi="Epilogue"/>
        </w:rPr>
      </w:pPr>
      <w:r w:rsidDel="00000000" w:rsidR="00000000" w:rsidRPr="00000000">
        <w:rPr>
          <w:rtl w:val="0"/>
        </w:rPr>
      </w:r>
    </w:p>
    <w:p w:rsidR="00000000" w:rsidDel="00000000" w:rsidP="00000000" w:rsidRDefault="00000000" w:rsidRPr="00000000" w14:paraId="0000007A">
      <w:pPr>
        <w:pStyle w:val="Heading2"/>
        <w:numPr>
          <w:ilvl w:val="0"/>
          <w:numId w:val="5"/>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7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System Activity Monitoring</w:t>
      </w:r>
      <w:r w:rsidDel="00000000" w:rsidR="00000000" w:rsidRPr="00000000">
        <w:rPr>
          <w:rFonts w:ascii="Epilogue" w:cs="Epilogue" w:eastAsia="Epilogue" w:hAnsi="Epilogue"/>
          <w:rtl w:val="0"/>
        </w:rPr>
        <w:t xml:space="preserve">: The continuous observation and analysis of system operations to detect unusual or malicious behavior.</w:t>
      </w:r>
    </w:p>
    <w:p w:rsidR="00000000" w:rsidDel="00000000" w:rsidP="00000000" w:rsidRDefault="00000000" w:rsidRPr="00000000" w14:paraId="0000007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Security Event Monitoring</w:t>
      </w:r>
      <w:r w:rsidDel="00000000" w:rsidR="00000000" w:rsidRPr="00000000">
        <w:rPr>
          <w:rFonts w:ascii="Epilogue" w:cs="Epilogue" w:eastAsia="Epilogue" w:hAnsi="Epilogue"/>
          <w:rtl w:val="0"/>
        </w:rPr>
        <w:t xml:space="preserve">: The process of reviewing and analyzing security-related events to identify potential threats or vulnerabilities.</w:t>
      </w:r>
    </w:p>
    <w:p w:rsidR="00000000" w:rsidDel="00000000" w:rsidP="00000000" w:rsidRDefault="00000000" w:rsidRPr="00000000" w14:paraId="0000007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Access Monitoring</w:t>
      </w:r>
      <w:r w:rsidDel="00000000" w:rsidR="00000000" w:rsidRPr="00000000">
        <w:rPr>
          <w:rFonts w:ascii="Epilogue" w:cs="Epilogue" w:eastAsia="Epilogue" w:hAnsi="Epilogue"/>
          <w:rtl w:val="0"/>
        </w:rPr>
        <w:t xml:space="preserve">: The practice of tracking and recording access to highly critical systems and files to ensure only authorized individuals have entry.</w:t>
      </w:r>
    </w:p>
    <w:p w:rsidR="00000000" w:rsidDel="00000000" w:rsidP="00000000" w:rsidRDefault="00000000" w:rsidRPr="00000000" w14:paraId="0000007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Integrity Checks</w:t>
      </w:r>
      <w:r w:rsidDel="00000000" w:rsidR="00000000" w:rsidRPr="00000000">
        <w:rPr>
          <w:rFonts w:ascii="Epilogue" w:cs="Epilogue" w:eastAsia="Epilogue" w:hAnsi="Epilogue"/>
          <w:rtl w:val="0"/>
        </w:rPr>
        <w:t xml:space="preserve">: Procedures used to verify that critical or risky systems and files remain unaltered and secure from unauthorized modifications.</w:t>
      </w:r>
    </w:p>
    <w:p w:rsidR="00000000" w:rsidDel="00000000" w:rsidP="00000000" w:rsidRDefault="00000000" w:rsidRPr="00000000" w14:paraId="0000007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Transfer Monitoring</w:t>
      </w:r>
      <w:r w:rsidDel="00000000" w:rsidR="00000000" w:rsidRPr="00000000">
        <w:rPr>
          <w:rFonts w:ascii="Epilogue" w:cs="Epilogue" w:eastAsia="Epilogue" w:hAnsi="Epilogue"/>
          <w:rtl w:val="0"/>
        </w:rPr>
        <w:t xml:space="preserve">: The surveillance of data transfers, particularly those involving highly sensitive protected data, to prevent unauthorized access or leaks.</w:t>
      </w:r>
    </w:p>
    <w:p w:rsidR="00000000" w:rsidDel="00000000" w:rsidP="00000000" w:rsidRDefault="00000000" w:rsidRPr="00000000" w14:paraId="0000008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Data Loss Prevention (DLP)</w:t>
      </w:r>
      <w:r w:rsidDel="00000000" w:rsidR="00000000" w:rsidRPr="00000000">
        <w:rPr>
          <w:rFonts w:ascii="Epilogue" w:cs="Epilogue" w:eastAsia="Epilogue" w:hAnsi="Epilogue"/>
          <w:rtl w:val="0"/>
        </w:rPr>
        <w:t xml:space="preserve">: Strategies and tools designed to prevent the unauthorized transmission of sensitive information outside the organization.</w:t>
      </w:r>
    </w:p>
    <w:p w:rsidR="00000000" w:rsidDel="00000000" w:rsidP="00000000" w:rsidRDefault="00000000" w:rsidRPr="00000000" w14:paraId="00000081">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Storage and Processing Capacity Monitoring</w:t>
      </w:r>
      <w:r w:rsidDel="00000000" w:rsidR="00000000" w:rsidRPr="00000000">
        <w:rPr>
          <w:rFonts w:ascii="Epilogue" w:cs="Epilogue" w:eastAsia="Epilogue" w:hAnsi="Epilogue"/>
          <w:rtl w:val="0"/>
        </w:rPr>
        <w:t xml:space="preserve">: The regular assessment of system storage and processing capabilities to ensure adequate availability and performance.</w:t>
      </w:r>
    </w:p>
    <w:p w:rsidR="00000000" w:rsidDel="00000000" w:rsidP="00000000" w:rsidRDefault="00000000" w:rsidRPr="00000000" w14:paraId="00000082">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Network Traffic Monitoring</w:t>
      </w:r>
      <w:r w:rsidDel="00000000" w:rsidR="00000000" w:rsidRPr="00000000">
        <w:rPr>
          <w:rFonts w:ascii="Epilogue" w:cs="Epilogue" w:eastAsia="Epilogue" w:hAnsi="Epilogue"/>
          <w:rtl w:val="0"/>
        </w:rPr>
        <w:t xml:space="preserve">: The continuous inspection of inbound and outbound network traffic to detect unauthorized access, data leakage, or malicious activity.</w:t>
      </w:r>
    </w:p>
    <w:p w:rsidR="00000000" w:rsidDel="00000000" w:rsidP="00000000" w:rsidRDefault="00000000" w:rsidRPr="00000000" w14:paraId="00000083">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Physical Access Monitoring</w:t>
      </w:r>
      <w:r w:rsidDel="00000000" w:rsidR="00000000" w:rsidRPr="00000000">
        <w:rPr>
          <w:rFonts w:ascii="Epilogue" w:cs="Epilogue" w:eastAsia="Epilogue" w:hAnsi="Epilogue"/>
          <w:rtl w:val="0"/>
        </w:rPr>
        <w:t xml:space="preserve">: The surveillance of physical entry to facilities and systems, including the use of video surveillance and access control systems.</w:t>
      </w:r>
    </w:p>
    <w:p w:rsidR="00000000" w:rsidDel="00000000" w:rsidP="00000000" w:rsidRDefault="00000000" w:rsidRPr="00000000" w14:paraId="0000008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Humidity and Temperature Monitoring</w:t>
      </w:r>
      <w:r w:rsidDel="00000000" w:rsidR="00000000" w:rsidRPr="00000000">
        <w:rPr>
          <w:rFonts w:ascii="Epilogue" w:cs="Epilogue" w:eastAsia="Epilogue" w:hAnsi="Epilogue"/>
          <w:rtl w:val="0"/>
        </w:rPr>
        <w:t xml:space="preserve">: The measurement and regulation of environmental conditions (humidity and temperature) in areas housing critical IT infrastructure.</w:t>
      </w:r>
    </w:p>
    <w:p w:rsidR="00000000" w:rsidDel="00000000" w:rsidP="00000000" w:rsidRDefault="00000000" w:rsidRPr="00000000" w14:paraId="00000085">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Log Aggregation</w:t>
      </w:r>
      <w:r w:rsidDel="00000000" w:rsidR="00000000" w:rsidRPr="00000000">
        <w:rPr>
          <w:rFonts w:ascii="Epilogue" w:cs="Epilogue" w:eastAsia="Epilogue" w:hAnsi="Epilogue"/>
          <w:rtl w:val="0"/>
        </w:rPr>
        <w:t xml:space="preserve">: The collection and centralization of log data from various sources for easier analysis and monitoring.</w:t>
      </w:r>
    </w:p>
    <w:p w:rsidR="00000000" w:rsidDel="00000000" w:rsidP="00000000" w:rsidRDefault="00000000" w:rsidRPr="00000000" w14:paraId="00000086">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Security Information and Event Management (SIEM)</w:t>
      </w:r>
      <w:r w:rsidDel="00000000" w:rsidR="00000000" w:rsidRPr="00000000">
        <w:rPr>
          <w:rFonts w:ascii="Epilogue" w:cs="Epilogue" w:eastAsia="Epilogue" w:hAnsi="Epilogue"/>
          <w:rtl w:val="0"/>
        </w:rPr>
        <w:t xml:space="preserve">: A system that aggregates and analyzes log data from different sources to provide real-time analysis of security alerts.</w:t>
      </w:r>
    </w:p>
    <w:p w:rsidR="00000000" w:rsidDel="00000000" w:rsidP="00000000" w:rsidRDefault="00000000" w:rsidRPr="00000000" w14:paraId="00000087">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Intrusion Detection and Prevention Systems (IDS/IDP)</w:t>
      </w:r>
      <w:r w:rsidDel="00000000" w:rsidR="00000000" w:rsidRPr="00000000">
        <w:rPr>
          <w:rFonts w:ascii="Epilogue" w:cs="Epilogue" w:eastAsia="Epilogue" w:hAnsi="Epilogue"/>
          <w:rtl w:val="0"/>
        </w:rPr>
        <w:t xml:space="preserve">: Tools used to detect and prevent unauthorized access or attacks on a network or system.</w:t>
      </w:r>
    </w:p>
    <w:p w:rsidR="00000000" w:rsidDel="00000000" w:rsidP="00000000" w:rsidRDefault="00000000" w:rsidRPr="00000000" w14:paraId="00000088">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Audit Logs</w:t>
      </w:r>
      <w:r w:rsidDel="00000000" w:rsidR="00000000" w:rsidRPr="00000000">
        <w:rPr>
          <w:rFonts w:ascii="Epilogue" w:cs="Epilogue" w:eastAsia="Epilogue" w:hAnsi="Epilogue"/>
          <w:rtl w:val="0"/>
        </w:rPr>
        <w:t xml:space="preserve">: Records of system activities that provide a trail of security-relevant events and actions for review and analysis.</w:t>
      </w:r>
    </w:p>
    <w:p w:rsidR="00000000" w:rsidDel="00000000" w:rsidP="00000000" w:rsidRDefault="00000000" w:rsidRPr="00000000" w14:paraId="00000089">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Backup</w:t>
      </w:r>
      <w:r w:rsidDel="00000000" w:rsidR="00000000" w:rsidRPr="00000000">
        <w:rPr>
          <w:rFonts w:ascii="Epilogue" w:cs="Epilogue" w:eastAsia="Epilogue" w:hAnsi="Epilogue"/>
          <w:rtl w:val="0"/>
        </w:rPr>
        <w:t xml:space="preserve">: The process of creating copies of data to ensure its availability and integrity in the event of data loss or corruption.</w:t>
      </w:r>
    </w:p>
    <w:p w:rsidR="00000000" w:rsidDel="00000000" w:rsidP="00000000" w:rsidRDefault="00000000" w:rsidRPr="00000000" w14:paraId="0000008A">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Alert Management</w:t>
      </w:r>
      <w:r w:rsidDel="00000000" w:rsidR="00000000" w:rsidRPr="00000000">
        <w:rPr>
          <w:rFonts w:ascii="Epilogue" w:cs="Epilogue" w:eastAsia="Epilogue" w:hAnsi="Epilogue"/>
          <w:rtl w:val="0"/>
        </w:rPr>
        <w:t xml:space="preserve">: The processes and procedures for handling alerts generated by monitoring systems, including prioritization, response, and resolution.</w:t>
      </w:r>
    </w:p>
    <w:p w:rsidR="00000000" w:rsidDel="00000000" w:rsidP="00000000" w:rsidRDefault="00000000" w:rsidRPr="00000000" w14:paraId="0000008B">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Unauthorized Access</w:t>
      </w:r>
      <w:r w:rsidDel="00000000" w:rsidR="00000000" w:rsidRPr="00000000">
        <w:rPr>
          <w:rFonts w:ascii="Epilogue" w:cs="Epilogue" w:eastAsia="Epilogue" w:hAnsi="Epilogue"/>
          <w:rtl w:val="0"/>
        </w:rPr>
        <w:t xml:space="preserve">: Any access to a system or data that is not granted or allowed by the system's owner or security policies.</w:t>
      </w:r>
    </w:p>
    <w:p w:rsidR="00000000" w:rsidDel="00000000" w:rsidP="00000000" w:rsidRDefault="00000000" w:rsidRPr="00000000" w14:paraId="0000008C">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Anomalous Behavior</w:t>
      </w:r>
      <w:r w:rsidDel="00000000" w:rsidR="00000000" w:rsidRPr="00000000">
        <w:rPr>
          <w:rFonts w:ascii="Epilogue" w:cs="Epilogue" w:eastAsia="Epilogue" w:hAnsi="Epilogue"/>
          <w:rtl w:val="0"/>
        </w:rPr>
        <w:t xml:space="preserve">: Activities or patterns of behavior that deviate from the norm and may indicate potential security threats.</w:t>
      </w:r>
    </w:p>
    <w:p w:rsidR="00000000" w:rsidDel="00000000" w:rsidP="00000000" w:rsidRDefault="00000000" w:rsidRPr="00000000" w14:paraId="0000008D">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Intrusion Detection</w:t>
      </w:r>
      <w:r w:rsidDel="00000000" w:rsidR="00000000" w:rsidRPr="00000000">
        <w:rPr>
          <w:rFonts w:ascii="Epilogue" w:cs="Epilogue" w:eastAsia="Epilogue" w:hAnsi="Epilogue"/>
          <w:rtl w:val="0"/>
        </w:rPr>
        <w:t xml:space="preserve">: The process of monitoring and analyzing network or system activities to identify possible security breaches.</w:t>
      </w:r>
    </w:p>
    <w:p w:rsidR="00000000" w:rsidDel="00000000" w:rsidP="00000000" w:rsidRDefault="00000000" w:rsidRPr="00000000" w14:paraId="0000008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Intrusion Prevention</w:t>
      </w:r>
      <w:r w:rsidDel="00000000" w:rsidR="00000000" w:rsidRPr="00000000">
        <w:rPr>
          <w:rFonts w:ascii="Epilogue" w:cs="Epilogue" w:eastAsia="Epilogue" w:hAnsi="Epilogue"/>
          <w:rtl w:val="0"/>
        </w:rPr>
        <w:t xml:space="preserve">: Measures taken to block or prevent detected security breaches from causing harm or unauthorized access.</w:t>
      </w:r>
    </w:p>
    <w:p w:rsidR="00000000" w:rsidDel="00000000" w:rsidP="00000000" w:rsidRDefault="00000000" w:rsidRPr="00000000" w14:paraId="0000008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Environmental Conditions</w:t>
      </w:r>
      <w:r w:rsidDel="00000000" w:rsidR="00000000" w:rsidRPr="00000000">
        <w:rPr>
          <w:rFonts w:ascii="Epilogue" w:cs="Epilogue" w:eastAsia="Epilogue" w:hAnsi="Epilogue"/>
          <w:rtl w:val="0"/>
        </w:rPr>
        <w:t xml:space="preserve">: The physical factors, such as humidity and temperature, that can affect the performance and safety of IT infrastructure.</w:t>
      </w:r>
    </w:p>
    <w:p w:rsidR="00000000" w:rsidDel="00000000" w:rsidP="00000000" w:rsidRDefault="00000000" w:rsidRPr="00000000" w14:paraId="0000009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Anomaly Detection</w:t>
      </w:r>
      <w:r w:rsidDel="00000000" w:rsidR="00000000" w:rsidRPr="00000000">
        <w:rPr>
          <w:rFonts w:ascii="Epilogue" w:cs="Epilogue" w:eastAsia="Epilogue" w:hAnsi="Epilogue"/>
          <w:rtl w:val="0"/>
        </w:rPr>
        <w:t xml:space="preserve">: The process of identifying unusual patterns or discrepancies in log data that may indicate security issues.</w:t>
      </w:r>
    </w:p>
    <w:p w:rsidR="00000000" w:rsidDel="00000000" w:rsidP="00000000" w:rsidRDefault="00000000" w:rsidRPr="00000000" w14:paraId="00000091">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2">
      <w:pPr>
        <w:pStyle w:val="Heading2"/>
        <w:numPr>
          <w:ilvl w:val="0"/>
          <w:numId w:val="5"/>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93">
      <w:pPr>
        <w:pStyle w:val="Heading4"/>
        <w:numPr>
          <w:ilvl w:val="1"/>
          <w:numId w:val="5"/>
        </w:numPr>
        <w:spacing w:before="0" w:beforeAutospacing="0"/>
        <w:ind w:left="1440" w:hanging="360"/>
        <w:rPr>
          <w:rFonts w:ascii="Epilogue" w:cs="Epilogue" w:eastAsia="Epilogue" w:hAnsi="Epilogue"/>
        </w:rPr>
      </w:pPr>
      <w:bookmarkStart w:colFirst="0" w:colLast="0" w:name="_my5btdear3vi" w:id="13"/>
      <w:bookmarkEnd w:id="13"/>
      <w:r w:rsidDel="00000000" w:rsidR="00000000" w:rsidRPr="00000000">
        <w:rPr>
          <w:rFonts w:ascii="Epilogue" w:cs="Epilogue" w:eastAsia="Epilogue" w:hAnsi="Epilogue"/>
          <w:rtl w:val="0"/>
        </w:rPr>
        <w:t xml:space="preserve">System Activity Monitoring</w:t>
      </w:r>
    </w:p>
    <w:p w:rsidR="00000000" w:rsidDel="00000000" w:rsidP="00000000" w:rsidRDefault="00000000" w:rsidRPr="00000000" w14:paraId="00000094">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9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Monitor system activity to detect attacks, unauthorized access, and anomalous behavior.</w:t>
      </w:r>
    </w:p>
    <w:p w:rsidR="00000000" w:rsidDel="00000000" w:rsidP="00000000" w:rsidRDefault="00000000" w:rsidRPr="00000000" w14:paraId="0000009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Utilize tools such as intrusion detection systems, log anomaly detection, and continuous vulnerability monitoring.</w:t>
      </w:r>
    </w:p>
    <w:p w:rsidR="00000000" w:rsidDel="00000000" w:rsidP="00000000" w:rsidRDefault="00000000" w:rsidRPr="00000000" w14:paraId="0000009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Analyze detected events and anomalies, adjusting monitoring levels based on risk changes.</w:t>
      </w:r>
    </w:p>
    <w:p w:rsidR="00000000" w:rsidDel="00000000" w:rsidP="00000000" w:rsidRDefault="00000000" w:rsidRPr="00000000" w14:paraId="0000009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Correlate data from monitoring tools to identify covert exfiltration of information.</w:t>
      </w:r>
    </w:p>
    <w:p w:rsidR="00000000" w:rsidDel="00000000" w:rsidP="00000000" w:rsidRDefault="00000000" w:rsidRPr="00000000" w14:paraId="0000009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Alert the Information Security Team upon detection of compromise indicators.</w:t>
      </w:r>
    </w:p>
    <w:p w:rsidR="00000000" w:rsidDel="00000000" w:rsidP="00000000" w:rsidRDefault="00000000" w:rsidRPr="00000000" w14:paraId="0000009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Employ automated mechanisms to integrate audit review, analysis, and reporting processes.</w:t>
      </w:r>
    </w:p>
    <w:p w:rsidR="00000000" w:rsidDel="00000000" w:rsidP="00000000" w:rsidRDefault="00000000" w:rsidRPr="00000000" w14:paraId="0000009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audit records include event type, timing, location, source, outcome, and involved identities.</w:t>
      </w:r>
    </w:p>
    <w:p w:rsidR="00000000" w:rsidDel="00000000" w:rsidP="00000000" w:rsidRDefault="00000000" w:rsidRPr="00000000" w14:paraId="0000009C">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D">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9E">
      <w:pPr>
        <w:pStyle w:val="Heading4"/>
        <w:numPr>
          <w:ilvl w:val="1"/>
          <w:numId w:val="5"/>
        </w:numPr>
        <w:ind w:left="1440" w:hanging="360"/>
        <w:rPr>
          <w:rFonts w:ascii="Epilogue" w:cs="Epilogue" w:eastAsia="Epilogue" w:hAnsi="Epilogue"/>
        </w:rPr>
      </w:pPr>
      <w:bookmarkStart w:colFirst="0" w:colLast="0" w:name="_s1cbjdwyrpo8" w:id="14"/>
      <w:bookmarkEnd w:id="14"/>
      <w:r w:rsidDel="00000000" w:rsidR="00000000" w:rsidRPr="00000000">
        <w:rPr>
          <w:rFonts w:ascii="Epilogue" w:cs="Epilogue" w:eastAsia="Epilogue" w:hAnsi="Epilogue"/>
          <w:rtl w:val="0"/>
        </w:rPr>
        <w:t xml:space="preserve">System Integrity</w:t>
      </w:r>
    </w:p>
    <w:p w:rsidR="00000000" w:rsidDel="00000000" w:rsidP="00000000" w:rsidRDefault="00000000" w:rsidRPr="00000000" w14:paraId="0000009F">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Use integrity verification tools to detect unauthorized changes to critical system components.</w:t>
      </w:r>
    </w:p>
    <w:p w:rsidR="00000000" w:rsidDel="00000000" w:rsidP="00000000" w:rsidRDefault="00000000" w:rsidRPr="00000000" w14:paraId="000000A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Perform integrity checks at startup, security-relevant events, and monthly.</w:t>
      </w:r>
    </w:p>
    <w:p w:rsidR="00000000" w:rsidDel="00000000" w:rsidP="00000000" w:rsidRDefault="00000000" w:rsidRPr="00000000" w14:paraId="000000A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Alert relevant teams upon detection of unauthorized changes.</w:t>
      </w:r>
    </w:p>
    <w:p w:rsidR="00000000" w:rsidDel="00000000" w:rsidP="00000000" w:rsidRDefault="00000000" w:rsidRPr="00000000" w14:paraId="000000A3">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4">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5">
      <w:pPr>
        <w:pStyle w:val="Heading4"/>
        <w:numPr>
          <w:ilvl w:val="1"/>
          <w:numId w:val="5"/>
        </w:numPr>
        <w:ind w:left="1440" w:hanging="360"/>
        <w:rPr>
          <w:rFonts w:ascii="Epilogue" w:cs="Epilogue" w:eastAsia="Epilogue" w:hAnsi="Epilogue"/>
        </w:rPr>
      </w:pPr>
      <w:bookmarkStart w:colFirst="0" w:colLast="0" w:name="_kz3wozkidpmc" w:id="15"/>
      <w:bookmarkEnd w:id="15"/>
      <w:r w:rsidDel="00000000" w:rsidR="00000000" w:rsidRPr="00000000">
        <w:rPr>
          <w:rFonts w:ascii="Epilogue" w:cs="Epilogue" w:eastAsia="Epilogue" w:hAnsi="Epilogue"/>
          <w:rtl w:val="0"/>
        </w:rPr>
        <w:t xml:space="preserve">Data Loss Prevention Strategy</w:t>
      </w:r>
    </w:p>
    <w:p w:rsidR="00000000" w:rsidDel="00000000" w:rsidP="00000000" w:rsidRDefault="00000000" w:rsidRPr="00000000" w14:paraId="000000A6">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A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Continuously monitor communications traffic for unauthorized access and data leakage.</w:t>
      </w:r>
    </w:p>
    <w:p w:rsidR="00000000" w:rsidDel="00000000" w:rsidP="00000000" w:rsidRDefault="00000000" w:rsidRPr="00000000" w14:paraId="000000A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Analyze outbound communications to detect covert information exfiltration.</w:t>
      </w:r>
    </w:p>
    <w:p w:rsidR="00000000" w:rsidDel="00000000" w:rsidP="00000000" w:rsidRDefault="00000000" w:rsidRPr="00000000" w14:paraId="000000A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host-based monitoring mechanisms as approved.</w:t>
      </w:r>
    </w:p>
    <w:p w:rsidR="00000000" w:rsidDel="00000000" w:rsidP="00000000" w:rsidRDefault="00000000" w:rsidRPr="00000000" w14:paraId="000000A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mechanisms to monitor data transfers for unusual size or destinations.</w:t>
      </w:r>
    </w:p>
    <w:p w:rsidR="00000000" w:rsidDel="00000000" w:rsidP="00000000" w:rsidRDefault="00000000" w:rsidRPr="00000000" w14:paraId="000000A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Alert upon detection of potential data leakage.</w:t>
      </w:r>
    </w:p>
    <w:p w:rsidR="00000000" w:rsidDel="00000000" w:rsidP="00000000" w:rsidRDefault="00000000" w:rsidRPr="00000000" w14:paraId="000000A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Employ automated tools for real-time analysis of data loss prevention events.</w:t>
      </w:r>
    </w:p>
    <w:p w:rsidR="00000000" w:rsidDel="00000000" w:rsidP="00000000" w:rsidRDefault="00000000" w:rsidRPr="00000000" w14:paraId="000000AD">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AE">
      <w:pPr>
        <w:pStyle w:val="Heading4"/>
        <w:numPr>
          <w:ilvl w:val="1"/>
          <w:numId w:val="5"/>
        </w:numPr>
        <w:ind w:left="1440" w:hanging="360"/>
        <w:rPr>
          <w:rFonts w:ascii="Epilogue" w:cs="Epilogue" w:eastAsia="Epilogue" w:hAnsi="Epilogue"/>
        </w:rPr>
      </w:pPr>
      <w:bookmarkStart w:colFirst="0" w:colLast="0" w:name="_tdi2fy2tuji3" w:id="16"/>
      <w:bookmarkEnd w:id="16"/>
      <w:r w:rsidDel="00000000" w:rsidR="00000000" w:rsidRPr="00000000">
        <w:rPr>
          <w:rFonts w:ascii="Epilogue" w:cs="Epilogue" w:eastAsia="Epilogue" w:hAnsi="Epilogue"/>
          <w:rtl w:val="0"/>
        </w:rPr>
        <w:t xml:space="preserve">Storage and Processing Capacity and Availability</w:t>
      </w:r>
    </w:p>
    <w:p w:rsidR="00000000" w:rsidDel="00000000" w:rsidP="00000000" w:rsidRDefault="00000000" w:rsidRPr="00000000" w14:paraId="000000AF">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Continuously monitor system metrics as part of the continuous monitoring strategy.</w:t>
      </w:r>
    </w:p>
    <w:p w:rsidR="00000000" w:rsidDel="00000000" w:rsidP="00000000" w:rsidRDefault="00000000" w:rsidRPr="00000000" w14:paraId="000000B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Report the security and privacy status of the system quarterly.</w:t>
      </w:r>
    </w:p>
    <w:p w:rsidR="00000000" w:rsidDel="00000000" w:rsidP="00000000" w:rsidRDefault="00000000" w:rsidRPr="00000000" w14:paraId="000000B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Include effectiveness, compliance, and change monitoring in risk assessments.</w:t>
      </w:r>
    </w:p>
    <w:p w:rsidR="00000000" w:rsidDel="00000000" w:rsidP="00000000" w:rsidRDefault="00000000" w:rsidRPr="00000000" w14:paraId="000000B3">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4">
      <w:pPr>
        <w:pStyle w:val="Heading4"/>
        <w:numPr>
          <w:ilvl w:val="1"/>
          <w:numId w:val="5"/>
        </w:numPr>
        <w:ind w:left="1440" w:hanging="360"/>
        <w:rPr>
          <w:rFonts w:ascii="Epilogue" w:cs="Epilogue" w:eastAsia="Epilogue" w:hAnsi="Epilogue"/>
        </w:rPr>
      </w:pPr>
      <w:bookmarkStart w:colFirst="0" w:colLast="0" w:name="_kafszvhii4op" w:id="17"/>
      <w:bookmarkEnd w:id="17"/>
      <w:r w:rsidDel="00000000" w:rsidR="00000000" w:rsidRPr="00000000">
        <w:rPr>
          <w:rFonts w:ascii="Epilogue" w:cs="Epilogue" w:eastAsia="Epilogue" w:hAnsi="Epilogue"/>
          <w:rtl w:val="0"/>
        </w:rPr>
        <w:t xml:space="preserve">Physical Access </w:t>
      </w:r>
    </w:p>
    <w:p w:rsidR="00000000" w:rsidDel="00000000" w:rsidP="00000000" w:rsidRDefault="00000000" w:rsidRPr="00000000" w14:paraId="000000B5">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Record all entries to secure areas using CCTV and access control systems.</w:t>
      </w:r>
    </w:p>
    <w:p w:rsidR="00000000" w:rsidDel="00000000" w:rsidP="00000000" w:rsidRDefault="00000000" w:rsidRPr="00000000" w14:paraId="000000B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Alert the Security team upon detection of abnormal or unauthorized physical access events</w:t>
      </w:r>
    </w:p>
    <w:p w:rsidR="00000000" w:rsidDel="00000000" w:rsidP="00000000" w:rsidRDefault="00000000" w:rsidRPr="00000000" w14:paraId="000000B8">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9">
      <w:pPr>
        <w:pStyle w:val="Heading4"/>
        <w:numPr>
          <w:ilvl w:val="1"/>
          <w:numId w:val="5"/>
        </w:numPr>
        <w:ind w:left="1440" w:hanging="360"/>
        <w:rPr>
          <w:rFonts w:ascii="Epilogue" w:cs="Epilogue" w:eastAsia="Epilogue" w:hAnsi="Epilogue"/>
        </w:rPr>
      </w:pPr>
      <w:bookmarkStart w:colFirst="0" w:colLast="0" w:name="_dq2hb27hp4uc" w:id="18"/>
      <w:bookmarkEnd w:id="18"/>
      <w:r w:rsidDel="00000000" w:rsidR="00000000" w:rsidRPr="00000000">
        <w:rPr>
          <w:rFonts w:ascii="Epilogue" w:cs="Epilogue" w:eastAsia="Epilogue" w:hAnsi="Epilogue"/>
          <w:rtl w:val="0"/>
        </w:rPr>
        <w:t xml:space="preserve">Humidity and Temperature</w:t>
      </w:r>
    </w:p>
    <w:p w:rsidR="00000000" w:rsidDel="00000000" w:rsidP="00000000" w:rsidRDefault="00000000" w:rsidRPr="00000000" w14:paraId="000000BA">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B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Implement monitoring systems for critical IT infrastructure areas.</w:t>
      </w:r>
    </w:p>
    <w:p w:rsidR="00000000" w:rsidDel="00000000" w:rsidP="00000000" w:rsidRDefault="00000000" w:rsidRPr="00000000" w14:paraId="000000B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Alert upon detection of abnormal environmental conditions.</w:t>
      </w:r>
    </w:p>
    <w:p w:rsidR="00000000" w:rsidDel="00000000" w:rsidP="00000000" w:rsidRDefault="00000000" w:rsidRPr="00000000" w14:paraId="000000BD">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BE">
      <w:pPr>
        <w:pStyle w:val="Heading4"/>
        <w:numPr>
          <w:ilvl w:val="1"/>
          <w:numId w:val="5"/>
        </w:numPr>
        <w:ind w:left="1440" w:hanging="360"/>
        <w:rPr>
          <w:rFonts w:ascii="Epilogue" w:cs="Epilogue" w:eastAsia="Epilogue" w:hAnsi="Epilogue"/>
        </w:rPr>
      </w:pPr>
      <w:bookmarkStart w:colFirst="0" w:colLast="0" w:name="_4risj3ynwjiy" w:id="19"/>
      <w:bookmarkEnd w:id="19"/>
      <w:r w:rsidDel="00000000" w:rsidR="00000000" w:rsidRPr="00000000">
        <w:rPr>
          <w:rFonts w:ascii="Epilogue" w:cs="Epilogue" w:eastAsia="Epilogue" w:hAnsi="Epilogue"/>
          <w:rtl w:val="0"/>
        </w:rPr>
        <w:t xml:space="preserve">Protection of Logs from Being Altered or Deleted</w:t>
      </w:r>
    </w:p>
    <w:p w:rsidR="00000000" w:rsidDel="00000000" w:rsidP="00000000" w:rsidRDefault="00000000" w:rsidRPr="00000000" w14:paraId="000000BF">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C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Protect audit logs from unauthorized access, modification, and deletion.</w:t>
      </w:r>
    </w:p>
    <w:p w:rsidR="00000000" w:rsidDel="00000000" w:rsidP="00000000" w:rsidRDefault="00000000" w:rsidRPr="00000000" w14:paraId="000000C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Authorize access to log management functions only to approved personnel.</w:t>
      </w:r>
    </w:p>
    <w:p w:rsidR="00000000" w:rsidDel="00000000" w:rsidP="00000000" w:rsidRDefault="00000000" w:rsidRPr="00000000" w14:paraId="000000C2">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Monitor for unauthorized access or modification attempts and alert accordingly.</w:t>
      </w:r>
    </w:p>
    <w:p w:rsidR="00000000" w:rsidDel="00000000" w:rsidP="00000000" w:rsidRDefault="00000000" w:rsidRPr="00000000" w14:paraId="000000C3">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Ensure daily backups of audit logs to a separate, secure location.</w:t>
      </w:r>
    </w:p>
    <w:p w:rsidR="00000000" w:rsidDel="00000000" w:rsidP="00000000" w:rsidRDefault="00000000" w:rsidRPr="00000000" w14:paraId="000000C4">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verify the integrity and availability of backup logs.</w:t>
      </w:r>
    </w:p>
    <w:p w:rsidR="00000000" w:rsidDel="00000000" w:rsidP="00000000" w:rsidRDefault="00000000" w:rsidRPr="00000000" w14:paraId="000000C5">
      <w:pPr>
        <w:ind w:left="21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6">
      <w:pPr>
        <w:pStyle w:val="Heading4"/>
        <w:numPr>
          <w:ilvl w:val="1"/>
          <w:numId w:val="5"/>
        </w:numPr>
        <w:ind w:left="1440" w:hanging="360"/>
        <w:rPr>
          <w:rFonts w:ascii="Epilogue" w:cs="Epilogue" w:eastAsia="Epilogue" w:hAnsi="Epilogue"/>
        </w:rPr>
      </w:pPr>
      <w:bookmarkStart w:colFirst="0" w:colLast="0" w:name="_ir4c1yrg02pj" w:id="20"/>
      <w:bookmarkEnd w:id="20"/>
      <w:r w:rsidDel="00000000" w:rsidR="00000000" w:rsidRPr="00000000">
        <w:rPr>
          <w:rFonts w:ascii="Epilogue" w:cs="Epilogue" w:eastAsia="Epilogue" w:hAnsi="Epilogue"/>
          <w:rtl w:val="0"/>
        </w:rPr>
        <w:t xml:space="preserve">Alerts</w:t>
      </w:r>
    </w:p>
    <w:p w:rsidR="00000000" w:rsidDel="00000000" w:rsidP="00000000" w:rsidRDefault="00000000" w:rsidRPr="00000000" w14:paraId="000000C7">
      <w:pPr>
        <w:ind w:left="1440" w:firstLine="0"/>
        <w:rPr>
          <w:rFonts w:ascii="Epilogue" w:cs="Epilogue" w:eastAsia="Epilogue" w:hAnsi="Epilogue"/>
        </w:rPr>
      </w:pPr>
      <w:r w:rsidDel="00000000" w:rsidR="00000000" w:rsidRPr="00000000">
        <w:rPr>
          <w:rFonts w:ascii="Epilogue" w:cs="Epilogue" w:eastAsia="Epilogue" w:hAnsi="Epilogue"/>
          <w:rtl w:val="0"/>
        </w:rPr>
        <w:t xml:space="preserve">The [responsible party] shall:</w:t>
      </w:r>
    </w:p>
    <w:p w:rsidR="00000000" w:rsidDel="00000000" w:rsidP="00000000" w:rsidRDefault="00000000" w:rsidRPr="00000000" w14:paraId="000000C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Generate and disseminate internal security alerts, advisories, and directives.</w:t>
      </w:r>
    </w:p>
    <w:p w:rsidR="00000000" w:rsidDel="00000000" w:rsidP="00000000" w:rsidRDefault="00000000" w:rsidRPr="00000000" w14:paraId="000000C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Monitor and respond to system-generated alerts related to security and quality issues.</w:t>
      </w:r>
    </w:p>
    <w:p w:rsidR="00000000" w:rsidDel="00000000" w:rsidP="00000000" w:rsidRDefault="00000000" w:rsidRPr="00000000" w14:paraId="000000C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Establish procedures for alert management, including prioritization criteria and response protocols.</w:t>
      </w:r>
    </w:p>
    <w:p w:rsidR="00000000" w:rsidDel="00000000" w:rsidP="00000000" w:rsidRDefault="00000000" w:rsidRPr="00000000" w14:paraId="000000CB">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Assign roles and responsibilities for managing alerts to appropriate personnel.</w:t>
      </w:r>
    </w:p>
    <w:p w:rsidR="00000000" w:rsidDel="00000000" w:rsidP="00000000" w:rsidRDefault="00000000" w:rsidRPr="00000000" w14:paraId="000000CC">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Regularly review and update alert management procedures for effectiveness.</w:t>
      </w:r>
    </w:p>
    <w:p w:rsidR="00000000" w:rsidDel="00000000" w:rsidP="00000000" w:rsidRDefault="00000000" w:rsidRPr="00000000" w14:paraId="000000CD">
      <w:pPr>
        <w:ind w:left="45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CE">
      <w:pPr>
        <w:pStyle w:val="Heading2"/>
        <w:numPr>
          <w:ilvl w:val="0"/>
          <w:numId w:val="5"/>
        </w:numPr>
        <w:spacing w:after="0" w:afterAutospacing="0"/>
        <w:ind w:left="450" w:hanging="360"/>
        <w:rPr>
          <w:b w:val="0"/>
        </w:rPr>
      </w:pPr>
      <w:bookmarkStart w:colFirst="0" w:colLast="0" w:name="_mfhounx310os" w:id="21"/>
      <w:bookmarkEnd w:id="21"/>
      <w:r w:rsidDel="00000000" w:rsidR="00000000" w:rsidRPr="00000000">
        <w:rPr>
          <w:b w:val="0"/>
          <w:rtl w:val="0"/>
        </w:rPr>
        <w:t xml:space="preserve">Policy exemptions</w:t>
      </w:r>
    </w:p>
    <w:p w:rsidR="00000000" w:rsidDel="00000000" w:rsidP="00000000" w:rsidRDefault="00000000" w:rsidRPr="00000000" w14:paraId="000000C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D0">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Employees requesting exceptions shall provide such requests to [exemption communication channel]. </w:t>
      </w:r>
    </w:p>
    <w:p w:rsidR="00000000" w:rsidDel="00000000" w:rsidP="00000000" w:rsidRDefault="00000000" w:rsidRPr="00000000" w14:paraId="000000D1">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2">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3">
      <w:pPr>
        <w:pStyle w:val="Heading2"/>
        <w:numPr>
          <w:ilvl w:val="0"/>
          <w:numId w:val="5"/>
        </w:numPr>
        <w:spacing w:after="0" w:afterAutospacing="0"/>
        <w:ind w:left="450" w:hanging="360"/>
        <w:rPr>
          <w:b w:val="0"/>
        </w:rPr>
      </w:pPr>
      <w:bookmarkStart w:colFirst="0" w:colLast="0" w:name="_foccf34abv73" w:id="22"/>
      <w:bookmarkEnd w:id="22"/>
      <w:r w:rsidDel="00000000" w:rsidR="00000000" w:rsidRPr="00000000">
        <w:rPr>
          <w:b w:val="0"/>
          <w:rtl w:val="0"/>
        </w:rPr>
        <w:t xml:space="preserve">Related documents</w:t>
      </w:r>
    </w:p>
    <w:p w:rsidR="00000000" w:rsidDel="00000000" w:rsidP="00000000" w:rsidRDefault="00000000" w:rsidRPr="00000000" w14:paraId="000000D4">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[list of related documents, including:</w:t>
      </w:r>
    </w:p>
    <w:p w:rsidR="00000000" w:rsidDel="00000000" w:rsidP="00000000" w:rsidRDefault="00000000" w:rsidRPr="00000000" w14:paraId="000000D5">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Policies</w:t>
      </w:r>
    </w:p>
    <w:p w:rsidR="00000000" w:rsidDel="00000000" w:rsidP="00000000" w:rsidRDefault="00000000" w:rsidRPr="00000000" w14:paraId="000000D6">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Procedures</w:t>
      </w:r>
    </w:p>
    <w:p w:rsidR="00000000" w:rsidDel="00000000" w:rsidP="00000000" w:rsidRDefault="00000000" w:rsidRPr="00000000" w14:paraId="000000D7">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Standards</w:t>
      </w:r>
    </w:p>
    <w:p w:rsidR="00000000" w:rsidDel="00000000" w:rsidP="00000000" w:rsidRDefault="00000000" w:rsidRPr="00000000" w14:paraId="000000D8">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Documentation</w:t>
      </w:r>
    </w:p>
    <w:p w:rsidR="00000000" w:rsidDel="00000000" w:rsidP="00000000" w:rsidRDefault="00000000" w:rsidRPr="00000000" w14:paraId="000000D9">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Regulations</w:t>
      </w:r>
    </w:p>
    <w:p w:rsidR="00000000" w:rsidDel="00000000" w:rsidP="00000000" w:rsidRDefault="00000000" w:rsidRPr="00000000" w14:paraId="000000DA">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Legal context</w:t>
      </w:r>
    </w:p>
    <w:p w:rsidR="00000000" w:rsidDel="00000000" w:rsidP="00000000" w:rsidRDefault="00000000" w:rsidRPr="00000000" w14:paraId="000000DB">
      <w:pPr>
        <w:ind w:left="720" w:firstLine="720"/>
        <w:rPr>
          <w:rFonts w:ascii="Epilogue" w:cs="Epilogue" w:eastAsia="Epilogue" w:hAnsi="Epilogue"/>
        </w:rPr>
      </w:pPr>
      <w:r w:rsidDel="00000000" w:rsidR="00000000" w:rsidRPr="00000000">
        <w:rPr>
          <w:rFonts w:ascii="Epilogue" w:cs="Epilogue" w:eastAsia="Epilogue" w:hAnsi="Epilogue"/>
          <w:rtl w:val="0"/>
        </w:rPr>
        <w:t xml:space="preserve">]</w:t>
      </w:r>
    </w:p>
    <w:p w:rsidR="00000000" w:rsidDel="00000000" w:rsidP="00000000" w:rsidRDefault="00000000" w:rsidRPr="00000000" w14:paraId="000000DC">
      <w:pPr>
        <w:ind w:left="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DD">
      <w:pPr>
        <w:pStyle w:val="Heading2"/>
        <w:numPr>
          <w:ilvl w:val="0"/>
          <w:numId w:val="5"/>
        </w:numPr>
        <w:spacing w:after="0" w:afterAutospacing="0"/>
        <w:ind w:left="450" w:hanging="360"/>
        <w:rPr>
          <w:b w:val="0"/>
        </w:rPr>
      </w:pPr>
      <w:bookmarkStart w:colFirst="0" w:colLast="0" w:name="_utfgx2qf4we1" w:id="23"/>
      <w:bookmarkEnd w:id="23"/>
      <w:r w:rsidDel="00000000" w:rsidR="00000000" w:rsidRPr="00000000">
        <w:rPr>
          <w:b w:val="0"/>
          <w:rtl w:val="0"/>
        </w:rPr>
        <w:t xml:space="preserve">Revision history</w:t>
      </w:r>
    </w:p>
    <w:p w:rsidR="00000000" w:rsidDel="00000000" w:rsidP="00000000" w:rsidRDefault="00000000" w:rsidRPr="00000000" w14:paraId="000000DE">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is reviewed and, if necessary, updated annually and may also be updated to reflect changes in the environment. </w:t>
      </w:r>
    </w:p>
    <w:p w:rsidR="00000000" w:rsidDel="00000000" w:rsidP="00000000" w:rsidRDefault="00000000" w:rsidRPr="00000000" w14:paraId="000000DF">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E0">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The Information Security Officer</w:t>
      </w:r>
    </w:p>
    <w:p w:rsidR="00000000" w:rsidDel="00000000" w:rsidP="00000000" w:rsidRDefault="00000000" w:rsidRPr="00000000" w14:paraId="000000E1">
      <w:pPr>
        <w:numPr>
          <w:ilvl w:val="2"/>
          <w:numId w:val="5"/>
        </w:numPr>
        <w:ind w:left="2160" w:hanging="360"/>
        <w:rPr>
          <w:rFonts w:ascii="Epilogue" w:cs="Epilogue" w:eastAsia="Epilogue" w:hAnsi="Epilogue"/>
        </w:rPr>
      </w:pPr>
      <w:r w:rsidDel="00000000" w:rsidR="00000000" w:rsidRPr="00000000">
        <w:rPr>
          <w:rFonts w:ascii="Epilogue" w:cs="Epilogue" w:eastAsia="Epilogue" w:hAnsi="Epilogue"/>
          <w:rtl w:val="0"/>
        </w:rPr>
        <w:t xml:space="preserve">Officer of the [Organization name] Leadership Team</w:t>
      </w:r>
    </w:p>
    <w:p w:rsidR="00000000" w:rsidDel="00000000" w:rsidP="00000000" w:rsidRDefault="00000000" w:rsidRPr="00000000" w14:paraId="000000E2">
      <w:pPr>
        <w:numPr>
          <w:ilvl w:val="1"/>
          <w:numId w:val="5"/>
        </w:numPr>
        <w:ind w:left="1440" w:hanging="360"/>
        <w:rPr>
          <w:rFonts w:ascii="Epilogue" w:cs="Epilogue" w:eastAsia="Epilogue" w:hAnsi="Epilogue"/>
        </w:rPr>
      </w:pPr>
      <w:r w:rsidDel="00000000" w:rsidR="00000000" w:rsidRPr="00000000">
        <w:rPr>
          <w:rFonts w:ascii="Epilogue" w:cs="Epilogue" w:eastAsia="Epilogue" w:hAnsi="Epilogue"/>
          <w:rtl w:val="0"/>
        </w:rPr>
        <w:t xml:space="preserve">All changes requiring approval must be communicated to the required parties </w:t>
      </w:r>
    </w:p>
    <w:p w:rsidR="00000000" w:rsidDel="00000000" w:rsidP="00000000" w:rsidRDefault="00000000" w:rsidRPr="00000000" w14:paraId="000000E3">
      <w:pPr>
        <w:ind w:left="2160" w:firstLine="0"/>
        <w:rPr>
          <w:rFonts w:ascii="Epilogue" w:cs="Epilogue" w:eastAsia="Epilogue" w:hAnsi="Epilogue"/>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0">
      <w:pPr>
        <w:pStyle w:val="Heading2"/>
        <w:numPr>
          <w:ilvl w:val="0"/>
          <w:numId w:val="5"/>
        </w:numPr>
        <w:ind w:left="450" w:hanging="360"/>
        <w:rPr>
          <w:b w:val="0"/>
        </w:rPr>
      </w:pPr>
      <w:bookmarkStart w:colFirst="0" w:colLast="0" w:name="_hfvfegy1vaeq" w:id="24"/>
      <w:bookmarkEnd w:id="24"/>
      <w:r w:rsidDel="00000000" w:rsidR="00000000" w:rsidRPr="00000000">
        <w:rPr>
          <w:b w:val="0"/>
          <w:rtl w:val="0"/>
        </w:rPr>
        <w:t xml:space="preserve">Approval history</w:t>
      </w:r>
    </w:p>
    <w:p w:rsidR="00000000" w:rsidDel="00000000" w:rsidP="00000000" w:rsidRDefault="00000000" w:rsidRPr="00000000" w14:paraId="000000F1">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C">
      <w:pPr>
        <w:rPr>
          <w:rFonts w:ascii="Epilogue" w:cs="Epilogue" w:eastAsia="Epilogue" w:hAnsi="Epilogue"/>
        </w:rPr>
      </w:pPr>
      <w:r w:rsidDel="00000000" w:rsidR="00000000" w:rsidRPr="00000000">
        <w:rPr>
          <w:rtl w:val="0"/>
        </w:rPr>
      </w:r>
    </w:p>
    <w:p w:rsidR="00000000" w:rsidDel="00000000" w:rsidP="00000000" w:rsidRDefault="00000000" w:rsidRPr="00000000" w14:paraId="000000FD">
      <w:pPr>
        <w:rPr>
          <w:rFonts w:ascii="Epilogue" w:cs="Epilogue" w:eastAsia="Epilogue" w:hAnsi="Epilogue"/>
        </w:rPr>
      </w:pPr>
      <w:r w:rsidDel="00000000" w:rsidR="00000000" w:rsidRPr="00000000">
        <w:rPr>
          <w:rtl w:val="0"/>
        </w:rPr>
      </w:r>
    </w:p>
    <w:sectPr>
      <w:headerReference r:id="rId8" w:type="default"/>
      <w:footerReference r:id="rId9" w:type="default"/>
      <w:footerReference r:id="rId10"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10">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8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src.nist.gov/pubs/sp/800/137/final" TargetMode="External"/><Relationship Id="rId7" Type="http://schemas.openxmlformats.org/officeDocument/2006/relationships/hyperlink" Target="https://csrc.nist.gov/pubs/sp/800/92/fina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