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Vulnerability Management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ISO 29147: </w:t>
      </w:r>
      <w:hyperlink r:id="rId6">
        <w:r w:rsidDel="00000000" w:rsidR="00000000" w:rsidRPr="00000000">
          <w:rPr>
            <w:color w:val="1155cc"/>
            <w:u w:val="single"/>
            <w:rtl w:val="0"/>
          </w:rPr>
          <w:t xml:space="preserve">https://www.iso.org/standard/72311.html</w:t>
        </w:r>
      </w:hyperlink>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NIST SP 800-40: </w:t>
      </w:r>
      <w:hyperlink r:id="rId7">
        <w:r w:rsidDel="00000000" w:rsidR="00000000" w:rsidRPr="00000000">
          <w:rPr>
            <w:color w:val="1155cc"/>
            <w:u w:val="single"/>
            <w:rtl w:val="0"/>
          </w:rPr>
          <w:t xml:space="preserve">https://csrc.nist.gov/pubs/sp/800/40/r4/final</w:t>
        </w:r>
      </w:hyperlink>
      <w:r w:rsidDel="00000000" w:rsidR="00000000" w:rsidRPr="00000000">
        <w:rPr>
          <w:rtl w:val="0"/>
        </w:rPr>
        <w:t xml:space="preserve">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ISO/IEC 27001:2022: A.5.7, A.7.13, A.8.8</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NIST 800-53 rev. 5: CM-4, MA-3(2), RA-5, RA-5(2), RA-5(3), RA-5(11), SA-11(2), SA-22, SI-2, SI-2(2), SI-4(2), SI-3, SI-5, SI-16, SR-11, SR-11(1), SR-11(2)</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CIS v8: 7.1, 7.3, 7.4, 7.5, 7.6, 10.1, 10.2, 10.3, 10.4, 10.5, 10.6, 10.7, 16.2, 16.6, 16.14</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PCI DSS 4.0: 5.1.1, 5.2.1, 5.2.2, 5.2.3, 5.3.1, 5.3.2, 5.3.2.1, 6.3.1, 6.3.3, 6.4.1, 9.1.5.2, 9.1.5.2.1, 11.3.1, 11.3.1.1, 11.3.1.2, 11.3.1.3, 11.3.2, 11.3.2.1, 11.4.4</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AICPA SOC 2 TSC: CC2.1, CC3.2, CC6.8, CC7.1, CC7.3</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pStyle w:val="Heading2"/>
        <w:numPr>
          <w:ilvl w:val="0"/>
          <w:numId w:val="6"/>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ab/>
        <w:t xml:space="preserve">&lt;(Choose from)&gt;</w:t>
      </w:r>
    </w:p>
    <w:p w:rsidR="00000000" w:rsidDel="00000000" w:rsidP="00000000" w:rsidRDefault="00000000" w:rsidRPr="00000000" w14:paraId="00000017">
      <w:pPr>
        <w:numPr>
          <w:ilvl w:val="1"/>
          <w:numId w:val="6"/>
        </w:numPr>
        <w:ind w:left="1440" w:hanging="360"/>
      </w:pPr>
      <w:r w:rsidDel="00000000" w:rsidR="00000000" w:rsidRPr="00000000">
        <w:rPr>
          <w:rtl w:val="0"/>
        </w:rPr>
        <w:t xml:space="preserve">Policy Owner: </w:t>
        <w:tab/>
      </w:r>
    </w:p>
    <w:p w:rsidR="00000000" w:rsidDel="00000000" w:rsidP="00000000" w:rsidRDefault="00000000" w:rsidRPr="00000000" w14:paraId="00000018">
      <w:pPr>
        <w:numPr>
          <w:ilvl w:val="2"/>
          <w:numId w:val="6"/>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9">
      <w:pPr>
        <w:numPr>
          <w:ilvl w:val="1"/>
          <w:numId w:val="6"/>
        </w:numPr>
        <w:ind w:left="1440" w:hanging="360"/>
      </w:pPr>
      <w:r w:rsidDel="00000000" w:rsidR="00000000" w:rsidRPr="00000000">
        <w:rPr>
          <w:rtl w:val="0"/>
        </w:rPr>
        <w:t xml:space="preserve">Information Security Officer:</w:t>
      </w:r>
    </w:p>
    <w:p w:rsidR="00000000" w:rsidDel="00000000" w:rsidP="00000000" w:rsidRDefault="00000000" w:rsidRPr="00000000" w14:paraId="0000001A">
      <w:pPr>
        <w:numPr>
          <w:ilvl w:val="2"/>
          <w:numId w:val="6"/>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B">
      <w:pPr>
        <w:numPr>
          <w:ilvl w:val="1"/>
          <w:numId w:val="6"/>
        </w:numPr>
        <w:ind w:left="1440" w:hanging="360"/>
      </w:pPr>
      <w:r w:rsidDel="00000000" w:rsidR="00000000" w:rsidRPr="00000000">
        <w:rPr>
          <w:rtl w:val="0"/>
        </w:rPr>
        <w:t xml:space="preserve">System Owner(s):</w:t>
      </w:r>
    </w:p>
    <w:p w:rsidR="00000000" w:rsidDel="00000000" w:rsidP="00000000" w:rsidRDefault="00000000" w:rsidRPr="00000000" w14:paraId="0000001C">
      <w:pPr>
        <w:numPr>
          <w:ilvl w:val="2"/>
          <w:numId w:val="6"/>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D">
      <w:pPr>
        <w:numPr>
          <w:ilvl w:val="1"/>
          <w:numId w:val="6"/>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1E">
      <w:pPr>
        <w:numPr>
          <w:ilvl w:val="2"/>
          <w:numId w:val="6"/>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1F">
      <w:pPr>
        <w:numPr>
          <w:ilvl w:val="1"/>
          <w:numId w:val="6"/>
        </w:numPr>
        <w:ind w:left="1440" w:hanging="360"/>
      </w:pPr>
      <w:r w:rsidDel="00000000" w:rsidR="00000000" w:rsidRPr="00000000">
        <w:rPr>
          <w:rtl w:val="0"/>
        </w:rPr>
        <w:t xml:space="preserve">System Administrator(s):</w:t>
      </w:r>
    </w:p>
    <w:p w:rsidR="00000000" w:rsidDel="00000000" w:rsidP="00000000" w:rsidRDefault="00000000" w:rsidRPr="00000000" w14:paraId="00000020">
      <w:pPr>
        <w:numPr>
          <w:ilvl w:val="2"/>
          <w:numId w:val="6"/>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1">
      <w:pPr>
        <w:numPr>
          <w:ilvl w:val="1"/>
          <w:numId w:val="6"/>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2">
      <w:pPr>
        <w:numPr>
          <w:ilvl w:val="2"/>
          <w:numId w:val="6"/>
        </w:numPr>
        <w:ind w:left="2160" w:hanging="360"/>
      </w:pPr>
      <w:r w:rsidDel="00000000" w:rsidR="00000000" w:rsidRPr="00000000">
        <w:rPr>
          <w:rtl w:val="0"/>
        </w:rPr>
        <w:t xml:space="preserve">IT Administrator</w:t>
      </w:r>
    </w:p>
    <w:p w:rsidR="00000000" w:rsidDel="00000000" w:rsidP="00000000" w:rsidRDefault="00000000" w:rsidRPr="00000000" w14:paraId="00000023">
      <w:pPr>
        <w:numPr>
          <w:ilvl w:val="2"/>
          <w:numId w:val="6"/>
        </w:numPr>
        <w:ind w:left="2160" w:hanging="360"/>
      </w:pPr>
      <w:r w:rsidDel="00000000" w:rsidR="00000000" w:rsidRPr="00000000">
        <w:rPr>
          <w:rtl w:val="0"/>
        </w:rPr>
        <w:t xml:space="preserve">Engineering</w:t>
      </w:r>
    </w:p>
    <w:p w:rsidR="00000000" w:rsidDel="00000000" w:rsidP="00000000" w:rsidRDefault="00000000" w:rsidRPr="00000000" w14:paraId="00000024">
      <w:pPr>
        <w:numPr>
          <w:ilvl w:val="2"/>
          <w:numId w:val="6"/>
        </w:numPr>
        <w:ind w:left="2160" w:hanging="360"/>
      </w:pPr>
      <w:r w:rsidDel="00000000" w:rsidR="00000000" w:rsidRPr="00000000">
        <w:rPr>
          <w:rtl w:val="0"/>
        </w:rPr>
        <w:t xml:space="preserve">Product Management</w:t>
      </w:r>
    </w:p>
    <w:p w:rsidR="00000000" w:rsidDel="00000000" w:rsidP="00000000" w:rsidRDefault="00000000" w:rsidRPr="00000000" w14:paraId="00000025">
      <w:pPr>
        <w:numPr>
          <w:ilvl w:val="2"/>
          <w:numId w:val="6"/>
        </w:numPr>
        <w:ind w:left="2160" w:hanging="360"/>
      </w:pPr>
      <w:r w:rsidDel="00000000" w:rsidR="00000000" w:rsidRPr="00000000">
        <w:rPr>
          <w:rtl w:val="0"/>
        </w:rPr>
        <w:t xml:space="preserve">Support</w:t>
      </w:r>
    </w:p>
    <w:p w:rsidR="00000000" w:rsidDel="00000000" w:rsidP="00000000" w:rsidRDefault="00000000" w:rsidRPr="00000000" w14:paraId="00000026">
      <w:pPr>
        <w:numPr>
          <w:ilvl w:val="2"/>
          <w:numId w:val="6"/>
        </w:numPr>
        <w:ind w:left="2160" w:hanging="360"/>
      </w:pPr>
      <w:r w:rsidDel="00000000" w:rsidR="00000000" w:rsidRPr="00000000">
        <w:rPr>
          <w:rtl w:val="0"/>
        </w:rPr>
        <w:t xml:space="preserve">Information Security Team</w:t>
      </w:r>
    </w:p>
    <w:p w:rsidR="00000000" w:rsidDel="00000000" w:rsidP="00000000" w:rsidRDefault="00000000" w:rsidRPr="00000000" w14:paraId="00000027">
      <w:pPr>
        <w:numPr>
          <w:ilvl w:val="2"/>
          <w:numId w:val="6"/>
        </w:numPr>
        <w:ind w:left="2160" w:hanging="360"/>
      </w:pPr>
      <w:r w:rsidDel="00000000" w:rsidR="00000000" w:rsidRPr="00000000">
        <w:rPr>
          <w:rtl w:val="0"/>
        </w:rPr>
        <w:t xml:space="preserve">[Organization name] Leadership Team</w:t>
      </w:r>
    </w:p>
    <w:p w:rsidR="00000000" w:rsidDel="00000000" w:rsidP="00000000" w:rsidRDefault="00000000" w:rsidRPr="00000000" w14:paraId="00000028">
      <w:pPr>
        <w:numPr>
          <w:ilvl w:val="2"/>
          <w:numId w:val="6"/>
        </w:numPr>
        <w:ind w:left="2160" w:hanging="360"/>
      </w:pPr>
      <w:r w:rsidDel="00000000" w:rsidR="00000000" w:rsidRPr="00000000">
        <w:rPr>
          <w:rtl w:val="0"/>
        </w:rPr>
        <w:t xml:space="preserve">Contractors</w:t>
      </w:r>
    </w:p>
    <w:p w:rsidR="00000000" w:rsidDel="00000000" w:rsidP="00000000" w:rsidRDefault="00000000" w:rsidRPr="00000000" w14:paraId="00000029">
      <w:pPr>
        <w:numPr>
          <w:ilvl w:val="2"/>
          <w:numId w:val="6"/>
        </w:numPr>
        <w:ind w:left="2160" w:hanging="360"/>
      </w:pPr>
      <w:r w:rsidDel="00000000" w:rsidR="00000000" w:rsidRPr="00000000">
        <w:rPr>
          <w:rtl w:val="0"/>
        </w:rPr>
        <w:t xml:space="preserve">Vendors</w:t>
      </w:r>
    </w:p>
    <w:p w:rsidR="00000000" w:rsidDel="00000000" w:rsidP="00000000" w:rsidRDefault="00000000" w:rsidRPr="00000000" w14:paraId="0000002A">
      <w:pPr>
        <w:numPr>
          <w:ilvl w:val="2"/>
          <w:numId w:val="6"/>
        </w:numPr>
        <w:ind w:left="2160" w:hanging="360"/>
      </w:pPr>
      <w:r w:rsidDel="00000000" w:rsidR="00000000" w:rsidRPr="00000000">
        <w:rPr>
          <w:rtl w:val="0"/>
        </w:rPr>
        <w:t xml:space="preserve">Company Wide</w:t>
      </w:r>
    </w:p>
    <w:p w:rsidR="00000000" w:rsidDel="00000000" w:rsidP="00000000" w:rsidRDefault="00000000" w:rsidRPr="00000000" w14:paraId="0000002B">
      <w:pPr>
        <w:numPr>
          <w:ilvl w:val="2"/>
          <w:numId w:val="6"/>
        </w:numPr>
        <w:ind w:left="2160" w:hanging="360"/>
      </w:pPr>
      <w:r w:rsidDel="00000000" w:rsidR="00000000" w:rsidRPr="00000000">
        <w:rPr>
          <w:rtl w:val="0"/>
        </w:rPr>
        <w:t xml:space="preserve">[Organization name] SIRT</w:t>
      </w:r>
    </w:p>
    <w:p w:rsidR="00000000" w:rsidDel="00000000" w:rsidP="00000000" w:rsidRDefault="00000000" w:rsidRPr="00000000" w14:paraId="0000002C">
      <w:pPr>
        <w:numPr>
          <w:ilvl w:val="1"/>
          <w:numId w:val="6"/>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D">
      <w:pPr>
        <w:numPr>
          <w:ilvl w:val="2"/>
          <w:numId w:val="6"/>
        </w:numPr>
        <w:ind w:left="2160" w:hanging="360"/>
      </w:pPr>
      <w:r w:rsidDel="00000000" w:rsidR="00000000" w:rsidRPr="00000000">
        <w:rPr>
          <w:rtl w:val="0"/>
        </w:rPr>
        <w:t xml:space="preserve">IT Administrator</w:t>
      </w:r>
    </w:p>
    <w:p w:rsidR="00000000" w:rsidDel="00000000" w:rsidP="00000000" w:rsidRDefault="00000000" w:rsidRPr="00000000" w14:paraId="0000002E">
      <w:pPr>
        <w:numPr>
          <w:ilvl w:val="2"/>
          <w:numId w:val="6"/>
        </w:numPr>
        <w:ind w:left="2160" w:hanging="360"/>
      </w:pPr>
      <w:r w:rsidDel="00000000" w:rsidR="00000000" w:rsidRPr="00000000">
        <w:rPr>
          <w:rtl w:val="0"/>
        </w:rPr>
        <w:t xml:space="preserve">Engineering</w:t>
      </w:r>
    </w:p>
    <w:p w:rsidR="00000000" w:rsidDel="00000000" w:rsidP="00000000" w:rsidRDefault="00000000" w:rsidRPr="00000000" w14:paraId="0000002F">
      <w:pPr>
        <w:numPr>
          <w:ilvl w:val="2"/>
          <w:numId w:val="6"/>
        </w:numPr>
        <w:ind w:left="2160" w:hanging="360"/>
      </w:pPr>
      <w:r w:rsidDel="00000000" w:rsidR="00000000" w:rsidRPr="00000000">
        <w:rPr>
          <w:rtl w:val="0"/>
        </w:rPr>
        <w:t xml:space="preserve">Product Management</w:t>
      </w:r>
    </w:p>
    <w:p w:rsidR="00000000" w:rsidDel="00000000" w:rsidP="00000000" w:rsidRDefault="00000000" w:rsidRPr="00000000" w14:paraId="00000030">
      <w:pPr>
        <w:numPr>
          <w:ilvl w:val="2"/>
          <w:numId w:val="6"/>
        </w:numPr>
        <w:ind w:left="2160" w:hanging="360"/>
      </w:pPr>
      <w:r w:rsidDel="00000000" w:rsidR="00000000" w:rsidRPr="00000000">
        <w:rPr>
          <w:rtl w:val="0"/>
        </w:rPr>
        <w:t xml:space="preserve">Support</w:t>
      </w:r>
    </w:p>
    <w:p w:rsidR="00000000" w:rsidDel="00000000" w:rsidP="00000000" w:rsidRDefault="00000000" w:rsidRPr="00000000" w14:paraId="00000031">
      <w:pPr>
        <w:numPr>
          <w:ilvl w:val="2"/>
          <w:numId w:val="6"/>
        </w:numPr>
        <w:ind w:left="2160" w:hanging="360"/>
      </w:pPr>
      <w:r w:rsidDel="00000000" w:rsidR="00000000" w:rsidRPr="00000000">
        <w:rPr>
          <w:rtl w:val="0"/>
        </w:rPr>
        <w:t xml:space="preserve">Information Security Team</w:t>
      </w:r>
    </w:p>
    <w:p w:rsidR="00000000" w:rsidDel="00000000" w:rsidP="00000000" w:rsidRDefault="00000000" w:rsidRPr="00000000" w14:paraId="00000032">
      <w:pPr>
        <w:numPr>
          <w:ilvl w:val="2"/>
          <w:numId w:val="6"/>
        </w:numPr>
        <w:ind w:left="2160" w:hanging="360"/>
      </w:pPr>
      <w:r w:rsidDel="00000000" w:rsidR="00000000" w:rsidRPr="00000000">
        <w:rPr>
          <w:rtl w:val="0"/>
        </w:rPr>
        <w:t xml:space="preserve">[Organization name] Leadership Team</w:t>
      </w:r>
    </w:p>
    <w:p w:rsidR="00000000" w:rsidDel="00000000" w:rsidP="00000000" w:rsidRDefault="00000000" w:rsidRPr="00000000" w14:paraId="00000033">
      <w:pPr>
        <w:numPr>
          <w:ilvl w:val="2"/>
          <w:numId w:val="6"/>
        </w:numPr>
        <w:ind w:left="2160" w:hanging="360"/>
      </w:pPr>
      <w:r w:rsidDel="00000000" w:rsidR="00000000" w:rsidRPr="00000000">
        <w:rPr>
          <w:rtl w:val="0"/>
        </w:rPr>
        <w:t xml:space="preserve">Contractors</w:t>
      </w:r>
    </w:p>
    <w:p w:rsidR="00000000" w:rsidDel="00000000" w:rsidP="00000000" w:rsidRDefault="00000000" w:rsidRPr="00000000" w14:paraId="00000034">
      <w:pPr>
        <w:numPr>
          <w:ilvl w:val="2"/>
          <w:numId w:val="6"/>
        </w:numPr>
        <w:ind w:left="2160" w:hanging="360"/>
      </w:pPr>
      <w:r w:rsidDel="00000000" w:rsidR="00000000" w:rsidRPr="00000000">
        <w:rPr>
          <w:rtl w:val="0"/>
        </w:rPr>
        <w:t xml:space="preserve">Vendors</w:t>
      </w:r>
    </w:p>
    <w:p w:rsidR="00000000" w:rsidDel="00000000" w:rsidP="00000000" w:rsidRDefault="00000000" w:rsidRPr="00000000" w14:paraId="00000035">
      <w:pPr>
        <w:numPr>
          <w:ilvl w:val="2"/>
          <w:numId w:val="6"/>
        </w:numPr>
        <w:ind w:left="2160" w:hanging="360"/>
      </w:pPr>
      <w:r w:rsidDel="00000000" w:rsidR="00000000" w:rsidRPr="00000000">
        <w:rPr>
          <w:rtl w:val="0"/>
        </w:rPr>
        <w:t xml:space="preserve">Company Wide</w:t>
      </w:r>
    </w:p>
    <w:p w:rsidR="00000000" w:rsidDel="00000000" w:rsidP="00000000" w:rsidRDefault="00000000" w:rsidRPr="00000000" w14:paraId="00000036">
      <w:pPr>
        <w:numPr>
          <w:ilvl w:val="2"/>
          <w:numId w:val="6"/>
        </w:numPr>
        <w:ind w:left="2160" w:hanging="360"/>
      </w:pPr>
      <w:r w:rsidDel="00000000" w:rsidR="00000000" w:rsidRPr="00000000">
        <w:rPr>
          <w:rtl w:val="0"/>
        </w:rPr>
        <w:t xml:space="preserve">[Organization name] SIRT</w:t>
      </w:r>
    </w:p>
    <w:p w:rsidR="00000000" w:rsidDel="00000000" w:rsidP="00000000" w:rsidRDefault="00000000" w:rsidRPr="00000000" w14:paraId="00000037">
      <w:pPr>
        <w:rPr>
          <w:rFonts w:ascii="Epilogue" w:cs="Epilogue" w:eastAsia="Epilogue" w:hAnsi="Epilogue"/>
        </w:rPr>
      </w:pPr>
      <w:r w:rsidDel="00000000" w:rsidR="00000000" w:rsidRPr="00000000">
        <w:rPr>
          <w:rtl w:val="0"/>
        </w:rPr>
      </w:r>
    </w:p>
    <w:p w:rsidR="00000000" w:rsidDel="00000000" w:rsidP="00000000" w:rsidRDefault="00000000" w:rsidRPr="00000000" w14:paraId="00000038">
      <w:pPr>
        <w:pStyle w:val="Heading2"/>
        <w:numPr>
          <w:ilvl w:val="0"/>
          <w:numId w:val="6"/>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9">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Vulnerability Management Policy is to establish a comprehensive framework for identifying, evaluating, and mitigating vulnerabilities in the organization's information systems, applications, and network infrastructure. This policy aims to protect the organization's assets, data, and reputation by ensuring systematic and proactive management of security vulnerabilities. By implementing robust vulnerability management practices, the organization seeks to minimize the risk of security incidents, unauthorized access, and data breaches, thereby maintaining the confidentiality, integrity, and availability of its information resources.</w:t>
      </w:r>
      <w:r w:rsidDel="00000000" w:rsidR="00000000" w:rsidRPr="00000000">
        <w:rPr>
          <w:rtl w:val="0"/>
        </w:rPr>
      </w:r>
    </w:p>
    <w:p w:rsidR="00000000" w:rsidDel="00000000" w:rsidP="00000000" w:rsidRDefault="00000000" w:rsidRPr="00000000" w14:paraId="0000003A">
      <w:pPr>
        <w:pStyle w:val="Heading2"/>
        <w:numPr>
          <w:ilvl w:val="0"/>
          <w:numId w:val="6"/>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B">
      <w:pPr>
        <w:ind w:left="720" w:firstLine="0"/>
        <w:rPr/>
      </w:pPr>
      <w:r w:rsidDel="00000000" w:rsidR="00000000" w:rsidRPr="00000000">
        <w:rPr>
          <w:rtl w:val="0"/>
        </w:rPr>
        <w:t xml:space="preserve">This policy applies to all employees, contractors, consultants, temporary staff, and any other personnel with access to [Organization]'s information systems, applications, and network infrastructure. It covers all organizational assets, including but not limited to:</w:t>
      </w:r>
    </w:p>
    <w:p w:rsidR="00000000" w:rsidDel="00000000" w:rsidP="00000000" w:rsidRDefault="00000000" w:rsidRPr="00000000" w14:paraId="0000003C">
      <w:pPr>
        <w:numPr>
          <w:ilvl w:val="0"/>
          <w:numId w:val="3"/>
        </w:numPr>
        <w:ind w:left="1440" w:hanging="360"/>
      </w:pPr>
      <w:r w:rsidDel="00000000" w:rsidR="00000000" w:rsidRPr="00000000">
        <w:rPr>
          <w:rtl w:val="0"/>
        </w:rPr>
        <w:t xml:space="preserve">Servers, desktops, laptops, and mobile devices</w:t>
      </w:r>
    </w:p>
    <w:p w:rsidR="00000000" w:rsidDel="00000000" w:rsidP="00000000" w:rsidRDefault="00000000" w:rsidRPr="00000000" w14:paraId="0000003D">
      <w:pPr>
        <w:numPr>
          <w:ilvl w:val="0"/>
          <w:numId w:val="3"/>
        </w:numPr>
        <w:ind w:left="1440" w:hanging="360"/>
      </w:pPr>
      <w:r w:rsidDel="00000000" w:rsidR="00000000" w:rsidRPr="00000000">
        <w:rPr>
          <w:rtl w:val="0"/>
        </w:rPr>
        <w:t xml:space="preserve">Network devices such as routers, switches, and firewalls</w:t>
      </w:r>
    </w:p>
    <w:p w:rsidR="00000000" w:rsidDel="00000000" w:rsidP="00000000" w:rsidRDefault="00000000" w:rsidRPr="00000000" w14:paraId="0000003E">
      <w:pPr>
        <w:numPr>
          <w:ilvl w:val="0"/>
          <w:numId w:val="3"/>
        </w:numPr>
        <w:ind w:left="1440" w:hanging="360"/>
      </w:pPr>
      <w:r w:rsidDel="00000000" w:rsidR="00000000" w:rsidRPr="00000000">
        <w:rPr>
          <w:rtl w:val="0"/>
        </w:rPr>
        <w:t xml:space="preserve">Software applications, both in-house developed and third-party</w:t>
      </w:r>
    </w:p>
    <w:p w:rsidR="00000000" w:rsidDel="00000000" w:rsidP="00000000" w:rsidRDefault="00000000" w:rsidRPr="00000000" w14:paraId="0000003F">
      <w:pPr>
        <w:numPr>
          <w:ilvl w:val="0"/>
          <w:numId w:val="3"/>
        </w:numPr>
        <w:ind w:left="1440" w:hanging="360"/>
      </w:pPr>
      <w:r w:rsidDel="00000000" w:rsidR="00000000" w:rsidRPr="00000000">
        <w:rPr>
          <w:rtl w:val="0"/>
        </w:rPr>
        <w:t xml:space="preserve">Cloud services and infrastructure</w:t>
      </w:r>
    </w:p>
    <w:p w:rsidR="00000000" w:rsidDel="00000000" w:rsidP="00000000" w:rsidRDefault="00000000" w:rsidRPr="00000000" w14:paraId="00000040">
      <w:pPr>
        <w:numPr>
          <w:ilvl w:val="0"/>
          <w:numId w:val="3"/>
        </w:numPr>
        <w:ind w:left="1440" w:hanging="360"/>
      </w:pPr>
      <w:r w:rsidDel="00000000" w:rsidR="00000000" w:rsidRPr="00000000">
        <w:rPr>
          <w:rtl w:val="0"/>
        </w:rPr>
        <w:t xml:space="preserve">Physical ports, jacks, and other network access points</w:t>
      </w:r>
    </w:p>
    <w:p w:rsidR="00000000" w:rsidDel="00000000" w:rsidP="00000000" w:rsidRDefault="00000000" w:rsidRPr="00000000" w14:paraId="00000041">
      <w:pPr>
        <w:ind w:left="720" w:firstLine="0"/>
        <w:rPr/>
      </w:pPr>
      <w:r w:rsidDel="00000000" w:rsidR="00000000" w:rsidRPr="00000000">
        <w:rPr>
          <w:rtl w:val="0"/>
        </w:rPr>
        <w:t xml:space="preserve">The scope of this policy includes the following key areas of vulnerability management:</w:t>
      </w:r>
    </w:p>
    <w:p w:rsidR="00000000" w:rsidDel="00000000" w:rsidP="00000000" w:rsidRDefault="00000000" w:rsidRPr="00000000" w14:paraId="00000042">
      <w:pPr>
        <w:numPr>
          <w:ilvl w:val="0"/>
          <w:numId w:val="2"/>
        </w:numPr>
        <w:ind w:left="1440" w:hanging="360"/>
      </w:pPr>
      <w:r w:rsidDel="00000000" w:rsidR="00000000" w:rsidRPr="00000000">
        <w:rPr>
          <w:rtl w:val="0"/>
        </w:rPr>
        <w:t xml:space="preserve">Vulnerability scanning</w:t>
      </w:r>
    </w:p>
    <w:p w:rsidR="00000000" w:rsidDel="00000000" w:rsidP="00000000" w:rsidRDefault="00000000" w:rsidRPr="00000000" w14:paraId="00000043">
      <w:pPr>
        <w:numPr>
          <w:ilvl w:val="0"/>
          <w:numId w:val="2"/>
        </w:numPr>
        <w:ind w:left="1440" w:hanging="360"/>
      </w:pPr>
      <w:r w:rsidDel="00000000" w:rsidR="00000000" w:rsidRPr="00000000">
        <w:rPr>
          <w:rtl w:val="0"/>
        </w:rPr>
        <w:t xml:space="preserve">Threat and vulnerability feeds and organizational awareness</w:t>
      </w:r>
    </w:p>
    <w:p w:rsidR="00000000" w:rsidDel="00000000" w:rsidP="00000000" w:rsidRDefault="00000000" w:rsidRPr="00000000" w14:paraId="00000044">
      <w:pPr>
        <w:numPr>
          <w:ilvl w:val="0"/>
          <w:numId w:val="2"/>
        </w:numPr>
        <w:ind w:left="1440" w:hanging="360"/>
      </w:pPr>
      <w:r w:rsidDel="00000000" w:rsidR="00000000" w:rsidRPr="00000000">
        <w:rPr>
          <w:rtl w:val="0"/>
        </w:rPr>
        <w:t xml:space="preserve">Threat detection</w:t>
      </w:r>
    </w:p>
    <w:p w:rsidR="00000000" w:rsidDel="00000000" w:rsidP="00000000" w:rsidRDefault="00000000" w:rsidRPr="00000000" w14:paraId="00000045">
      <w:pPr>
        <w:numPr>
          <w:ilvl w:val="0"/>
          <w:numId w:val="2"/>
        </w:numPr>
        <w:ind w:left="1440" w:hanging="360"/>
      </w:pPr>
      <w:r w:rsidDel="00000000" w:rsidR="00000000" w:rsidRPr="00000000">
        <w:rPr>
          <w:rtl w:val="0"/>
        </w:rPr>
        <w:t xml:space="preserve">Patch management</w:t>
      </w:r>
    </w:p>
    <w:p w:rsidR="00000000" w:rsidDel="00000000" w:rsidP="00000000" w:rsidRDefault="00000000" w:rsidRPr="00000000" w14:paraId="00000046">
      <w:pPr>
        <w:numPr>
          <w:ilvl w:val="0"/>
          <w:numId w:val="2"/>
        </w:numPr>
        <w:ind w:left="1440" w:hanging="360"/>
      </w:pPr>
      <w:r w:rsidDel="00000000" w:rsidR="00000000" w:rsidRPr="00000000">
        <w:rPr>
          <w:rtl w:val="0"/>
        </w:rPr>
        <w:t xml:space="preserve">Malicious code protection for devices, systems, and networks</w:t>
      </w:r>
    </w:p>
    <w:p w:rsidR="00000000" w:rsidDel="00000000" w:rsidP="00000000" w:rsidRDefault="00000000" w:rsidRPr="00000000" w14:paraId="00000047">
      <w:pPr>
        <w:numPr>
          <w:ilvl w:val="0"/>
          <w:numId w:val="2"/>
        </w:numPr>
        <w:ind w:left="1440" w:hanging="360"/>
      </w:pPr>
      <w:r w:rsidDel="00000000" w:rsidR="00000000" w:rsidRPr="00000000">
        <w:rPr>
          <w:rtl w:val="0"/>
        </w:rPr>
        <w:t xml:space="preserve">Integration with security monitoring and incident response management</w:t>
      </w:r>
    </w:p>
    <w:p w:rsidR="00000000" w:rsidDel="00000000" w:rsidP="00000000" w:rsidRDefault="00000000" w:rsidRPr="00000000" w14:paraId="00000048">
      <w:pPr>
        <w:numPr>
          <w:ilvl w:val="0"/>
          <w:numId w:val="2"/>
        </w:numPr>
        <w:ind w:left="1440" w:hanging="360"/>
      </w:pPr>
      <w:r w:rsidDel="00000000" w:rsidR="00000000" w:rsidRPr="00000000">
        <w:rPr>
          <w:rtl w:val="0"/>
        </w:rPr>
        <w:t xml:space="preserve">Reviewing and testing code, components, and new systems for vulnerabilities prior to deployment</w:t>
      </w:r>
    </w:p>
    <w:p w:rsidR="00000000" w:rsidDel="00000000" w:rsidP="00000000" w:rsidRDefault="00000000" w:rsidRPr="00000000" w14:paraId="00000049">
      <w:pPr>
        <w:numPr>
          <w:ilvl w:val="0"/>
          <w:numId w:val="2"/>
        </w:numPr>
        <w:ind w:left="1440" w:hanging="360"/>
      </w:pPr>
      <w:r w:rsidDel="00000000" w:rsidR="00000000" w:rsidRPr="00000000">
        <w:rPr>
          <w:rtl w:val="0"/>
        </w:rPr>
        <w:t xml:space="preserve">Detection and prevention of tampering and counterfeit devices, software, and system components</w:t>
      </w:r>
    </w:p>
    <w:p w:rsidR="00000000" w:rsidDel="00000000" w:rsidP="00000000" w:rsidRDefault="00000000" w:rsidRPr="00000000" w14:paraId="0000004A">
      <w:pPr>
        <w:ind w:left="720" w:firstLine="0"/>
        <w:rPr/>
      </w:pPr>
      <w:r w:rsidDel="00000000" w:rsidR="00000000" w:rsidRPr="00000000">
        <w:rPr>
          <w:rtl w:val="0"/>
        </w:rPr>
        <w:t xml:space="preserve">All organizational units and personnel are required to adhere to the guidelines and procedures outlined in this policy to ensure a consistent and effective approach to managing vulnerabilities across the organization.</w:t>
      </w:r>
    </w:p>
    <w:p w:rsidR="00000000" w:rsidDel="00000000" w:rsidP="00000000" w:rsidRDefault="00000000" w:rsidRPr="00000000" w14:paraId="0000004B">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C">
      <w:pPr>
        <w:pStyle w:val="Heading2"/>
        <w:numPr>
          <w:ilvl w:val="0"/>
          <w:numId w:val="6"/>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D">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E">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F">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0">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1">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60">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E">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F">
      <w:pPr>
        <w:pStyle w:val="Heading2"/>
        <w:numPr>
          <w:ilvl w:val="0"/>
          <w:numId w:val="6"/>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70">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1">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72">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3">
      <w:pPr>
        <w:numPr>
          <w:ilvl w:val="1"/>
          <w:numId w:val="6"/>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4">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5">
      <w:pPr>
        <w:pStyle w:val="Heading2"/>
        <w:numPr>
          <w:ilvl w:val="0"/>
          <w:numId w:val="6"/>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76">
      <w:pPr>
        <w:numPr>
          <w:ilvl w:val="0"/>
          <w:numId w:val="5"/>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7">
      <w:pPr>
        <w:numPr>
          <w:ilvl w:val="0"/>
          <w:numId w:val="5"/>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8">
      <w:pPr>
        <w:numPr>
          <w:ilvl w:val="0"/>
          <w:numId w:val="5"/>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9">
      <w:pPr>
        <w:numPr>
          <w:ilvl w:val="0"/>
          <w:numId w:val="5"/>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A">
      <w:pPr>
        <w:numPr>
          <w:ilvl w:val="0"/>
          <w:numId w:val="5"/>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B">
      <w:pPr>
        <w:spacing w:line="276" w:lineRule="auto"/>
        <w:ind w:left="720" w:firstLine="0"/>
        <w:rPr/>
      </w:pPr>
      <w:r w:rsidDel="00000000" w:rsidR="00000000" w:rsidRPr="00000000">
        <w:rPr>
          <w:rtl w:val="0"/>
        </w:rPr>
      </w:r>
    </w:p>
    <w:p w:rsidR="00000000" w:rsidDel="00000000" w:rsidP="00000000" w:rsidRDefault="00000000" w:rsidRPr="00000000" w14:paraId="0000007C">
      <w:pPr>
        <w:pStyle w:val="Heading2"/>
        <w:numPr>
          <w:ilvl w:val="0"/>
          <w:numId w:val="6"/>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D">
      <w:pPr>
        <w:numPr>
          <w:ilvl w:val="1"/>
          <w:numId w:val="6"/>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E">
      <w:pPr>
        <w:numPr>
          <w:ilvl w:val="1"/>
          <w:numId w:val="6"/>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numPr>
          <w:ilvl w:val="0"/>
          <w:numId w:val="6"/>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81">
      <w:pPr>
        <w:numPr>
          <w:ilvl w:val="1"/>
          <w:numId w:val="6"/>
        </w:numPr>
        <w:ind w:left="1440" w:hanging="360"/>
        <w:rPr>
          <w:u w:val="none"/>
        </w:rPr>
      </w:pPr>
      <w:r w:rsidDel="00000000" w:rsidR="00000000" w:rsidRPr="00000000">
        <w:rPr>
          <w:b w:val="1"/>
          <w:rtl w:val="0"/>
        </w:rPr>
        <w:t xml:space="preserve">Vulnerability Scanning</w:t>
      </w:r>
      <w:r w:rsidDel="00000000" w:rsidR="00000000" w:rsidRPr="00000000">
        <w:rPr>
          <w:rtl w:val="0"/>
        </w:rPr>
        <w:t xml:space="preserve">: The process of identifying and assessing vulnerabilities in systems, networks, and applications through automated tools and methodologies.</w:t>
      </w:r>
    </w:p>
    <w:p w:rsidR="00000000" w:rsidDel="00000000" w:rsidP="00000000" w:rsidRDefault="00000000" w:rsidRPr="00000000" w14:paraId="00000082">
      <w:pPr>
        <w:numPr>
          <w:ilvl w:val="1"/>
          <w:numId w:val="6"/>
        </w:numPr>
        <w:ind w:left="1440" w:hanging="360"/>
        <w:rPr>
          <w:u w:val="none"/>
        </w:rPr>
      </w:pPr>
      <w:r w:rsidDel="00000000" w:rsidR="00000000" w:rsidRPr="00000000">
        <w:rPr>
          <w:b w:val="1"/>
          <w:rtl w:val="0"/>
        </w:rPr>
        <w:t xml:space="preserve">Threat Intelligence Feeds</w:t>
      </w:r>
      <w:r w:rsidDel="00000000" w:rsidR="00000000" w:rsidRPr="00000000">
        <w:rPr>
          <w:rtl w:val="0"/>
        </w:rPr>
        <w:t xml:space="preserve">: Sources of information providing timely data on current threats, vulnerabilities, and risks, aiding in proactive defense measures.</w:t>
      </w:r>
    </w:p>
    <w:p w:rsidR="00000000" w:rsidDel="00000000" w:rsidP="00000000" w:rsidRDefault="00000000" w:rsidRPr="00000000" w14:paraId="00000083">
      <w:pPr>
        <w:numPr>
          <w:ilvl w:val="1"/>
          <w:numId w:val="6"/>
        </w:numPr>
        <w:ind w:left="1440" w:hanging="360"/>
        <w:rPr>
          <w:u w:val="none"/>
        </w:rPr>
      </w:pPr>
      <w:r w:rsidDel="00000000" w:rsidR="00000000" w:rsidRPr="00000000">
        <w:rPr>
          <w:b w:val="1"/>
          <w:rtl w:val="0"/>
        </w:rPr>
        <w:t xml:space="preserve">Continuous Monitoring</w:t>
      </w:r>
      <w:r w:rsidDel="00000000" w:rsidR="00000000" w:rsidRPr="00000000">
        <w:rPr>
          <w:rtl w:val="0"/>
        </w:rPr>
        <w:t xml:space="preserve">: An ongoing process of observing, detecting, and analyzing security events to identify potential threats and vulnerabilities in real-time.</w:t>
      </w:r>
    </w:p>
    <w:p w:rsidR="00000000" w:rsidDel="00000000" w:rsidP="00000000" w:rsidRDefault="00000000" w:rsidRPr="00000000" w14:paraId="00000084">
      <w:pPr>
        <w:numPr>
          <w:ilvl w:val="1"/>
          <w:numId w:val="6"/>
        </w:numPr>
        <w:ind w:left="1440" w:hanging="360"/>
        <w:rPr>
          <w:u w:val="none"/>
        </w:rPr>
      </w:pPr>
      <w:r w:rsidDel="00000000" w:rsidR="00000000" w:rsidRPr="00000000">
        <w:rPr>
          <w:b w:val="1"/>
          <w:rtl w:val="0"/>
        </w:rPr>
        <w:t xml:space="preserve">Intrusion Detection Systems (IDS)</w:t>
      </w:r>
      <w:r w:rsidDel="00000000" w:rsidR="00000000" w:rsidRPr="00000000">
        <w:rPr>
          <w:rtl w:val="0"/>
        </w:rPr>
        <w:t xml:space="preserve">: Tools or software designed to monitor network traffic for suspicious activity and known threats, issuing alerts when such activities are detected.</w:t>
      </w:r>
    </w:p>
    <w:p w:rsidR="00000000" w:rsidDel="00000000" w:rsidP="00000000" w:rsidRDefault="00000000" w:rsidRPr="00000000" w14:paraId="00000085">
      <w:pPr>
        <w:numPr>
          <w:ilvl w:val="1"/>
          <w:numId w:val="6"/>
        </w:numPr>
        <w:ind w:left="1440" w:hanging="360"/>
        <w:rPr>
          <w:u w:val="none"/>
        </w:rPr>
      </w:pPr>
      <w:r w:rsidDel="00000000" w:rsidR="00000000" w:rsidRPr="00000000">
        <w:rPr>
          <w:b w:val="1"/>
          <w:rtl w:val="0"/>
        </w:rPr>
        <w:t xml:space="preserve">Patch Management</w:t>
      </w:r>
      <w:r w:rsidDel="00000000" w:rsidR="00000000" w:rsidRPr="00000000">
        <w:rPr>
          <w:rtl w:val="0"/>
        </w:rPr>
        <w:t xml:space="preserve">: The process of managing updates for software, applications, and systems to fix vulnerabilities and improve security.</w:t>
      </w:r>
    </w:p>
    <w:p w:rsidR="00000000" w:rsidDel="00000000" w:rsidP="00000000" w:rsidRDefault="00000000" w:rsidRPr="00000000" w14:paraId="00000086">
      <w:pPr>
        <w:numPr>
          <w:ilvl w:val="1"/>
          <w:numId w:val="6"/>
        </w:numPr>
        <w:ind w:left="1440" w:hanging="360"/>
        <w:rPr>
          <w:u w:val="none"/>
        </w:rPr>
      </w:pPr>
      <w:r w:rsidDel="00000000" w:rsidR="00000000" w:rsidRPr="00000000">
        <w:rPr>
          <w:b w:val="1"/>
          <w:rtl w:val="0"/>
        </w:rPr>
        <w:t xml:space="preserve">Malicious Code Protection</w:t>
      </w:r>
      <w:r w:rsidDel="00000000" w:rsidR="00000000" w:rsidRPr="00000000">
        <w:rPr>
          <w:rtl w:val="0"/>
        </w:rPr>
        <w:t xml:space="preserve">: Mechanisms deployed to prevent, detect, and remediate malware infections on devices, systems, and networks.</w:t>
      </w:r>
    </w:p>
    <w:p w:rsidR="00000000" w:rsidDel="00000000" w:rsidP="00000000" w:rsidRDefault="00000000" w:rsidRPr="00000000" w14:paraId="00000087">
      <w:pPr>
        <w:numPr>
          <w:ilvl w:val="1"/>
          <w:numId w:val="6"/>
        </w:numPr>
        <w:ind w:left="1440" w:hanging="360"/>
        <w:rPr>
          <w:u w:val="none"/>
        </w:rPr>
      </w:pPr>
      <w:r w:rsidDel="00000000" w:rsidR="00000000" w:rsidRPr="00000000">
        <w:rPr>
          <w:b w:val="1"/>
          <w:rtl w:val="0"/>
        </w:rPr>
        <w:t xml:space="preserve">Security Information and Event Management (SIEM)</w:t>
      </w:r>
      <w:r w:rsidDel="00000000" w:rsidR="00000000" w:rsidRPr="00000000">
        <w:rPr>
          <w:rtl w:val="0"/>
        </w:rPr>
        <w:t xml:space="preserve">: A solution providing real-time analysis of security alerts generated by hardware and software applications, integrating various monitoring and logging tools.</w:t>
      </w:r>
    </w:p>
    <w:p w:rsidR="00000000" w:rsidDel="00000000" w:rsidP="00000000" w:rsidRDefault="00000000" w:rsidRPr="00000000" w14:paraId="00000088">
      <w:pPr>
        <w:numPr>
          <w:ilvl w:val="1"/>
          <w:numId w:val="6"/>
        </w:numPr>
        <w:ind w:left="1440" w:hanging="360"/>
        <w:rPr>
          <w:u w:val="none"/>
        </w:rPr>
      </w:pPr>
      <w:r w:rsidDel="00000000" w:rsidR="00000000" w:rsidRPr="00000000">
        <w:rPr>
          <w:b w:val="1"/>
          <w:rtl w:val="0"/>
        </w:rPr>
        <w:t xml:space="preserve">Code Review</w:t>
      </w:r>
      <w:r w:rsidDel="00000000" w:rsidR="00000000" w:rsidRPr="00000000">
        <w:rPr>
          <w:rtl w:val="0"/>
        </w:rPr>
        <w:t xml:space="preserve">: A systematic examination of computer source code intended to find and fix mistakes overlooked in the initial development phase, improving the overall quality of software.</w:t>
      </w:r>
    </w:p>
    <w:p w:rsidR="00000000" w:rsidDel="00000000" w:rsidP="00000000" w:rsidRDefault="00000000" w:rsidRPr="00000000" w14:paraId="00000089">
      <w:pPr>
        <w:numPr>
          <w:ilvl w:val="1"/>
          <w:numId w:val="6"/>
        </w:numPr>
        <w:ind w:left="1440" w:hanging="360"/>
        <w:rPr>
          <w:u w:val="none"/>
        </w:rPr>
      </w:pPr>
      <w:r w:rsidDel="00000000" w:rsidR="00000000" w:rsidRPr="00000000">
        <w:rPr>
          <w:b w:val="1"/>
          <w:rtl w:val="0"/>
        </w:rPr>
        <w:t xml:space="preserve">Security Testing</w:t>
      </w:r>
      <w:r w:rsidDel="00000000" w:rsidR="00000000" w:rsidRPr="00000000">
        <w:rPr>
          <w:rtl w:val="0"/>
        </w:rPr>
        <w:t xml:space="preserve">: Testing methodologies including static application security testing (SAST) and dynamic application security testing (DAST) to identify vulnerabilities in applications before deployment.</w:t>
      </w:r>
    </w:p>
    <w:p w:rsidR="00000000" w:rsidDel="00000000" w:rsidP="00000000" w:rsidRDefault="00000000" w:rsidRPr="00000000" w14:paraId="0000008A">
      <w:pPr>
        <w:numPr>
          <w:ilvl w:val="1"/>
          <w:numId w:val="6"/>
        </w:numPr>
        <w:ind w:left="1440" w:hanging="360"/>
        <w:rPr>
          <w:u w:val="none"/>
        </w:rPr>
      </w:pPr>
      <w:r w:rsidDel="00000000" w:rsidR="00000000" w:rsidRPr="00000000">
        <w:rPr>
          <w:b w:val="1"/>
          <w:rtl w:val="0"/>
        </w:rPr>
        <w:t xml:space="preserve">Continuous Integration/Continuous Deployment (CI/CD)</w:t>
      </w:r>
      <w:r w:rsidDel="00000000" w:rsidR="00000000" w:rsidRPr="00000000">
        <w:rPr>
          <w:rtl w:val="0"/>
        </w:rPr>
        <w:t xml:space="preserve">: Practices of automating the integration of code changes from multiple contributors into a shared repository and automatically deploying the application to production environments.</w:t>
      </w:r>
    </w:p>
    <w:p w:rsidR="00000000" w:rsidDel="00000000" w:rsidP="00000000" w:rsidRDefault="00000000" w:rsidRPr="00000000" w14:paraId="0000008B">
      <w:pPr>
        <w:numPr>
          <w:ilvl w:val="1"/>
          <w:numId w:val="6"/>
        </w:numPr>
        <w:ind w:left="1440" w:hanging="360"/>
        <w:rPr>
          <w:u w:val="none"/>
        </w:rPr>
      </w:pPr>
      <w:r w:rsidDel="00000000" w:rsidR="00000000" w:rsidRPr="00000000">
        <w:rPr>
          <w:b w:val="1"/>
          <w:rtl w:val="0"/>
        </w:rPr>
        <w:t xml:space="preserve">Penetration Testing</w:t>
      </w:r>
      <w:r w:rsidDel="00000000" w:rsidR="00000000" w:rsidRPr="00000000">
        <w:rPr>
          <w:rtl w:val="0"/>
        </w:rPr>
        <w:t xml:space="preserve">: Simulated cyberattacks on systems, networks, or applications to identify vulnerabilities that could be exploited by attackers.</w:t>
      </w:r>
    </w:p>
    <w:p w:rsidR="00000000" w:rsidDel="00000000" w:rsidP="00000000" w:rsidRDefault="00000000" w:rsidRPr="00000000" w14:paraId="0000008C">
      <w:pPr>
        <w:numPr>
          <w:ilvl w:val="1"/>
          <w:numId w:val="6"/>
        </w:numPr>
        <w:ind w:left="1440" w:hanging="360"/>
        <w:rPr>
          <w:u w:val="none"/>
        </w:rPr>
      </w:pPr>
      <w:r w:rsidDel="00000000" w:rsidR="00000000" w:rsidRPr="00000000">
        <w:rPr>
          <w:b w:val="1"/>
          <w:rtl w:val="0"/>
        </w:rPr>
        <w:t xml:space="preserve">Tampering</w:t>
      </w:r>
      <w:r w:rsidDel="00000000" w:rsidR="00000000" w:rsidRPr="00000000">
        <w:rPr>
          <w:rtl w:val="0"/>
        </w:rPr>
        <w:t xml:space="preserve">: Unauthorized alteration or interference with devices, software, or system components that compromises their integrity and security.</w:t>
      </w:r>
    </w:p>
    <w:p w:rsidR="00000000" w:rsidDel="00000000" w:rsidP="00000000" w:rsidRDefault="00000000" w:rsidRPr="00000000" w14:paraId="0000008D">
      <w:pPr>
        <w:numPr>
          <w:ilvl w:val="1"/>
          <w:numId w:val="6"/>
        </w:numPr>
        <w:ind w:left="1440" w:hanging="360"/>
        <w:rPr>
          <w:u w:val="none"/>
        </w:rPr>
      </w:pPr>
      <w:r w:rsidDel="00000000" w:rsidR="00000000" w:rsidRPr="00000000">
        <w:rPr>
          <w:b w:val="1"/>
          <w:rtl w:val="0"/>
        </w:rPr>
        <w:t xml:space="preserve">Counterfeit Components</w:t>
      </w:r>
      <w:r w:rsidDel="00000000" w:rsidR="00000000" w:rsidRPr="00000000">
        <w:rPr>
          <w:rtl w:val="0"/>
        </w:rPr>
        <w:t xml:space="preserve">: Unauthorized copies or substitutes of genuine hardware or software, often of inferior quality, which pose security risks.</w:t>
      </w:r>
    </w:p>
    <w:p w:rsidR="00000000" w:rsidDel="00000000" w:rsidP="00000000" w:rsidRDefault="00000000" w:rsidRPr="00000000" w14:paraId="0000008E">
      <w:pPr>
        <w:numPr>
          <w:ilvl w:val="1"/>
          <w:numId w:val="6"/>
        </w:numPr>
        <w:ind w:left="1440" w:hanging="360"/>
        <w:rPr>
          <w:u w:val="none"/>
        </w:rPr>
      </w:pPr>
      <w:r w:rsidDel="00000000" w:rsidR="00000000" w:rsidRPr="00000000">
        <w:rPr>
          <w:b w:val="1"/>
          <w:rtl w:val="0"/>
        </w:rPr>
        <w:t xml:space="preserve">Chain of Custody</w:t>
      </w:r>
      <w:r w:rsidDel="00000000" w:rsidR="00000000" w:rsidRPr="00000000">
        <w:rPr>
          <w:rtl w:val="0"/>
        </w:rPr>
        <w:t xml:space="preserve">: A process that tracks the handling of devices, software, or system components from procurement through delivery, ensuring security and integrity at each stage.</w:t>
      </w:r>
    </w:p>
    <w:p w:rsidR="00000000" w:rsidDel="00000000" w:rsidP="00000000" w:rsidRDefault="00000000" w:rsidRPr="00000000" w14:paraId="0000008F">
      <w:pPr>
        <w:numPr>
          <w:ilvl w:val="1"/>
          <w:numId w:val="6"/>
        </w:numPr>
        <w:ind w:left="1440" w:hanging="360"/>
        <w:rPr>
          <w:u w:val="none"/>
        </w:rPr>
      </w:pPr>
      <w:r w:rsidDel="00000000" w:rsidR="00000000" w:rsidRPr="00000000">
        <w:rPr>
          <w:b w:val="1"/>
          <w:rtl w:val="0"/>
        </w:rPr>
        <w:t xml:space="preserve">Procurement Controls</w:t>
      </w:r>
      <w:r w:rsidDel="00000000" w:rsidR="00000000" w:rsidRPr="00000000">
        <w:rPr>
          <w:rtl w:val="0"/>
        </w:rPr>
        <w:t xml:space="preserve">: Measures and policies in place to ensure that all purchased hardware, software, and system components are sourced from trusted and verified suppliers.</w:t>
      </w:r>
    </w:p>
    <w:p w:rsidR="00000000" w:rsidDel="00000000" w:rsidP="00000000" w:rsidRDefault="00000000" w:rsidRPr="00000000" w14:paraId="00000090">
      <w:pPr>
        <w:numPr>
          <w:ilvl w:val="1"/>
          <w:numId w:val="6"/>
        </w:numPr>
        <w:ind w:left="1440" w:hanging="360"/>
        <w:rPr>
          <w:u w:val="none"/>
        </w:rPr>
      </w:pPr>
      <w:r w:rsidDel="00000000" w:rsidR="00000000" w:rsidRPr="00000000">
        <w:rPr>
          <w:b w:val="1"/>
          <w:rtl w:val="0"/>
        </w:rPr>
        <w:t xml:space="preserve">Inspection and Testing</w:t>
      </w:r>
      <w:r w:rsidDel="00000000" w:rsidR="00000000" w:rsidRPr="00000000">
        <w:rPr>
          <w:rtl w:val="0"/>
        </w:rPr>
        <w:t xml:space="preserve">: Procedures to examine and test incoming hardware and software for authenticity, integrity, and absence of tampering or counterfeiting.</w:t>
      </w:r>
    </w:p>
    <w:p w:rsidR="00000000" w:rsidDel="00000000" w:rsidP="00000000" w:rsidRDefault="00000000" w:rsidRPr="00000000" w14:paraId="00000091">
      <w:pPr>
        <w:numPr>
          <w:ilvl w:val="1"/>
          <w:numId w:val="6"/>
        </w:numPr>
        <w:ind w:left="1440" w:hanging="360"/>
        <w:rPr>
          <w:u w:val="none"/>
        </w:rPr>
      </w:pPr>
      <w:r w:rsidDel="00000000" w:rsidR="00000000" w:rsidRPr="00000000">
        <w:rPr>
          <w:b w:val="1"/>
          <w:rtl w:val="0"/>
        </w:rPr>
        <w:t xml:space="preserve">Automated Testing Tools</w:t>
      </w:r>
      <w:r w:rsidDel="00000000" w:rsidR="00000000" w:rsidRPr="00000000">
        <w:rPr>
          <w:rtl w:val="0"/>
        </w:rPr>
        <w:t xml:space="preserve">: Software tools that perform automated security tests on code, systems, and components to identify vulnerabilities and ensure compliance with security standards.</w:t>
      </w:r>
    </w:p>
    <w:p w:rsidR="00000000" w:rsidDel="00000000" w:rsidP="00000000" w:rsidRDefault="00000000" w:rsidRPr="00000000" w14:paraId="00000092">
      <w:pPr>
        <w:numPr>
          <w:ilvl w:val="1"/>
          <w:numId w:val="6"/>
        </w:numPr>
        <w:ind w:left="1440" w:hanging="360"/>
        <w:rPr>
          <w:u w:val="none"/>
        </w:rPr>
      </w:pPr>
      <w:r w:rsidDel="00000000" w:rsidR="00000000" w:rsidRPr="00000000">
        <w:rPr>
          <w:b w:val="1"/>
          <w:rtl w:val="0"/>
        </w:rPr>
        <w:t xml:space="preserve">Incident Response</w:t>
      </w:r>
      <w:r w:rsidDel="00000000" w:rsidR="00000000" w:rsidRPr="00000000">
        <w:rPr>
          <w:rtl w:val="0"/>
        </w:rPr>
        <w:t xml:space="preserve">: A structured approach to handle and manage the aftermath of a security breach or attack, including identification, containment, eradication, recovery, and documentation of the incident.</w:t>
      </w:r>
    </w:p>
    <w:p w:rsidR="00000000" w:rsidDel="00000000" w:rsidP="00000000" w:rsidRDefault="00000000" w:rsidRPr="00000000" w14:paraId="00000093">
      <w:pPr>
        <w:numPr>
          <w:ilvl w:val="1"/>
          <w:numId w:val="6"/>
        </w:numPr>
        <w:ind w:left="1440" w:hanging="360"/>
        <w:rPr>
          <w:u w:val="none"/>
        </w:rPr>
      </w:pPr>
      <w:r w:rsidDel="00000000" w:rsidR="00000000" w:rsidRPr="00000000">
        <w:rPr>
          <w:b w:val="1"/>
          <w:rtl w:val="0"/>
        </w:rPr>
        <w:t xml:space="preserve">Configuration Scans</w:t>
      </w:r>
      <w:r w:rsidDel="00000000" w:rsidR="00000000" w:rsidRPr="00000000">
        <w:rPr>
          <w:rtl w:val="0"/>
        </w:rPr>
        <w:t xml:space="preserve">: Scans performed to check system and network configurations for compliance with security policies and to identify potential security misconfigurations.</w:t>
      </w:r>
    </w:p>
    <w:p w:rsidR="00000000" w:rsidDel="00000000" w:rsidP="00000000" w:rsidRDefault="00000000" w:rsidRPr="00000000" w14:paraId="00000094">
      <w:pPr>
        <w:ind w:left="450" w:firstLine="0"/>
        <w:rPr/>
      </w:pPr>
      <w:r w:rsidDel="00000000" w:rsidR="00000000" w:rsidRPr="00000000">
        <w:rPr>
          <w:rtl w:val="0"/>
        </w:rPr>
      </w:r>
    </w:p>
    <w:p w:rsidR="00000000" w:rsidDel="00000000" w:rsidP="00000000" w:rsidRDefault="00000000" w:rsidRPr="00000000" w14:paraId="00000095">
      <w:pPr>
        <w:pStyle w:val="Heading2"/>
        <w:numPr>
          <w:ilvl w:val="0"/>
          <w:numId w:val="6"/>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96">
      <w:pPr>
        <w:pStyle w:val="Heading4"/>
        <w:numPr>
          <w:ilvl w:val="1"/>
          <w:numId w:val="6"/>
        </w:numPr>
        <w:spacing w:after="0" w:afterAutospacing="0" w:before="0" w:beforeAutospacing="0"/>
        <w:ind w:left="1440" w:hanging="360"/>
      </w:pPr>
      <w:bookmarkStart w:colFirst="0" w:colLast="0" w:name="_cjsoedp1xvpm" w:id="13"/>
      <w:bookmarkEnd w:id="13"/>
      <w:r w:rsidDel="00000000" w:rsidR="00000000" w:rsidRPr="00000000">
        <w:rPr>
          <w:rtl w:val="0"/>
        </w:rPr>
        <w:t xml:space="preserve">Vulnerability Scanning</w:t>
      </w:r>
    </w:p>
    <w:p w:rsidR="00000000" w:rsidDel="00000000" w:rsidP="00000000" w:rsidRDefault="00000000" w:rsidRPr="00000000" w14:paraId="00000097">
      <w:pPr>
        <w:pStyle w:val="Heading5"/>
        <w:numPr>
          <w:ilvl w:val="2"/>
          <w:numId w:val="6"/>
        </w:numPr>
        <w:spacing w:after="0" w:afterAutospacing="0" w:before="0" w:beforeAutospacing="0"/>
        <w:ind w:left="2160" w:hanging="360"/>
      </w:pPr>
      <w:bookmarkStart w:colFirst="0" w:colLast="0" w:name="_km6wsx6xnml9" w:id="14"/>
      <w:bookmarkEnd w:id="14"/>
      <w:r w:rsidDel="00000000" w:rsidR="00000000" w:rsidRPr="00000000">
        <w:rPr>
          <w:rtl w:val="0"/>
        </w:rPr>
        <w:t xml:space="preserve">Scheduled Scanning:</w:t>
      </w:r>
    </w:p>
    <w:p w:rsidR="00000000" w:rsidDel="00000000" w:rsidP="00000000" w:rsidRDefault="00000000" w:rsidRPr="00000000" w14:paraId="00000098">
      <w:pPr>
        <w:numPr>
          <w:ilvl w:val="3"/>
          <w:numId w:val="6"/>
        </w:numPr>
        <w:ind w:left="2880" w:hanging="360"/>
      </w:pPr>
      <w:r w:rsidDel="00000000" w:rsidR="00000000" w:rsidRPr="00000000">
        <w:rPr>
          <w:rtl w:val="0"/>
        </w:rPr>
        <w:t xml:space="preserve">The [responsible party] shall perform regular vulnerability scans on all devices, systems, and applications at least biweekly.</w:t>
      </w:r>
    </w:p>
    <w:p w:rsidR="00000000" w:rsidDel="00000000" w:rsidP="00000000" w:rsidRDefault="00000000" w:rsidRPr="00000000" w14:paraId="00000099">
      <w:pPr>
        <w:numPr>
          <w:ilvl w:val="3"/>
          <w:numId w:val="6"/>
        </w:numPr>
        <w:spacing w:after="0" w:afterAutospacing="0"/>
        <w:ind w:left="2880" w:hanging="360"/>
      </w:pPr>
      <w:r w:rsidDel="00000000" w:rsidR="00000000" w:rsidRPr="00000000">
        <w:rPr>
          <w:rtl w:val="0"/>
        </w:rPr>
        <w:t xml:space="preserve">Quarterly configuration scans shall be conducted specifically for the cloud infrastructure used for customer services.</w:t>
      </w:r>
    </w:p>
    <w:p w:rsidR="00000000" w:rsidDel="00000000" w:rsidP="00000000" w:rsidRDefault="00000000" w:rsidRPr="00000000" w14:paraId="0000009A">
      <w:pPr>
        <w:pStyle w:val="Heading5"/>
        <w:numPr>
          <w:ilvl w:val="2"/>
          <w:numId w:val="6"/>
        </w:numPr>
        <w:spacing w:after="0" w:afterAutospacing="0" w:before="0" w:beforeAutospacing="0"/>
        <w:ind w:left="2160" w:hanging="360"/>
      </w:pPr>
      <w:bookmarkStart w:colFirst="0" w:colLast="0" w:name="_uxitn4ay6w1" w:id="15"/>
      <w:bookmarkEnd w:id="15"/>
      <w:r w:rsidDel="00000000" w:rsidR="00000000" w:rsidRPr="00000000">
        <w:rPr>
          <w:rtl w:val="0"/>
        </w:rPr>
        <w:t xml:space="preserve">Ad Hoc Scanning:</w:t>
      </w:r>
    </w:p>
    <w:p w:rsidR="00000000" w:rsidDel="00000000" w:rsidP="00000000" w:rsidRDefault="00000000" w:rsidRPr="00000000" w14:paraId="0000009B">
      <w:pPr>
        <w:numPr>
          <w:ilvl w:val="3"/>
          <w:numId w:val="6"/>
        </w:numPr>
        <w:spacing w:after="0" w:afterAutospacing="0"/>
        <w:ind w:left="2880" w:hanging="360"/>
      </w:pPr>
      <w:r w:rsidDel="00000000" w:rsidR="00000000" w:rsidRPr="00000000">
        <w:rPr>
          <w:rtl w:val="0"/>
        </w:rPr>
        <w:t xml:space="preserve">Vulnerability scans shall also be performed on a by-request or as-needed basis, particularly after significant system changes, newly identified threats, or post-incident.</w:t>
      </w:r>
    </w:p>
    <w:p w:rsidR="00000000" w:rsidDel="00000000" w:rsidP="00000000" w:rsidRDefault="00000000" w:rsidRPr="00000000" w14:paraId="0000009C">
      <w:pPr>
        <w:pStyle w:val="Heading5"/>
        <w:numPr>
          <w:ilvl w:val="2"/>
          <w:numId w:val="6"/>
        </w:numPr>
        <w:spacing w:after="0" w:afterAutospacing="0" w:before="0" w:beforeAutospacing="0"/>
        <w:ind w:left="2160" w:hanging="360"/>
      </w:pPr>
      <w:bookmarkStart w:colFirst="0" w:colLast="0" w:name="_4hosjmxa3lo7" w:id="16"/>
      <w:bookmarkEnd w:id="16"/>
      <w:r w:rsidDel="00000000" w:rsidR="00000000" w:rsidRPr="00000000">
        <w:rPr>
          <w:rtl w:val="0"/>
        </w:rPr>
        <w:t xml:space="preserve">Tools and Methodologies:</w:t>
      </w:r>
    </w:p>
    <w:p w:rsidR="00000000" w:rsidDel="00000000" w:rsidP="00000000" w:rsidRDefault="00000000" w:rsidRPr="00000000" w14:paraId="0000009D">
      <w:pPr>
        <w:numPr>
          <w:ilvl w:val="3"/>
          <w:numId w:val="6"/>
        </w:numPr>
        <w:ind w:left="2880" w:hanging="360"/>
      </w:pPr>
      <w:r w:rsidDel="00000000" w:rsidR="00000000" w:rsidRPr="00000000">
        <w:rPr>
          <w:rtl w:val="0"/>
        </w:rPr>
        <w:t xml:space="preserve">The [responsible party] shall employ accredited and up-to-date vulnerability scanning tools and techniques.</w:t>
      </w:r>
    </w:p>
    <w:p w:rsidR="00000000" w:rsidDel="00000000" w:rsidP="00000000" w:rsidRDefault="00000000" w:rsidRPr="00000000" w14:paraId="0000009E">
      <w:pPr>
        <w:numPr>
          <w:ilvl w:val="3"/>
          <w:numId w:val="6"/>
        </w:numPr>
        <w:ind w:left="2880" w:hanging="360"/>
      </w:pPr>
      <w:r w:rsidDel="00000000" w:rsidR="00000000" w:rsidRPr="00000000">
        <w:rPr>
          <w:rtl w:val="0"/>
        </w:rPr>
        <w:t xml:space="preserve">Ensure tools are capable of enumerating platforms, software flaws, and configurations accurately.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4"/>
        <w:numPr>
          <w:ilvl w:val="1"/>
          <w:numId w:val="6"/>
        </w:numPr>
        <w:spacing w:after="0" w:afterAutospacing="0"/>
        <w:ind w:left="1440" w:hanging="360"/>
      </w:pPr>
      <w:bookmarkStart w:colFirst="0" w:colLast="0" w:name="_xyt80gmlo0bs" w:id="17"/>
      <w:bookmarkEnd w:id="17"/>
      <w:r w:rsidDel="00000000" w:rsidR="00000000" w:rsidRPr="00000000">
        <w:rPr>
          <w:rtl w:val="0"/>
        </w:rPr>
        <w:t xml:space="preserve">Threat and Vulnerability Feeds and Organizational Awareness</w:t>
      </w:r>
    </w:p>
    <w:p w:rsidR="00000000" w:rsidDel="00000000" w:rsidP="00000000" w:rsidRDefault="00000000" w:rsidRPr="00000000" w14:paraId="000000A1">
      <w:pPr>
        <w:pStyle w:val="Heading5"/>
        <w:numPr>
          <w:ilvl w:val="2"/>
          <w:numId w:val="6"/>
        </w:numPr>
        <w:spacing w:after="0" w:afterAutospacing="0" w:before="0" w:beforeAutospacing="0"/>
        <w:ind w:left="2160" w:hanging="360"/>
      </w:pPr>
      <w:bookmarkStart w:colFirst="0" w:colLast="0" w:name="_wbe6ad67hhs1" w:id="18"/>
      <w:bookmarkEnd w:id="18"/>
      <w:r w:rsidDel="00000000" w:rsidR="00000000" w:rsidRPr="00000000">
        <w:rPr>
          <w:rtl w:val="0"/>
        </w:rPr>
        <w:t xml:space="preserve">Subscription to Threat Feeds:</w:t>
      </w:r>
    </w:p>
    <w:p w:rsidR="00000000" w:rsidDel="00000000" w:rsidP="00000000" w:rsidRDefault="00000000" w:rsidRPr="00000000" w14:paraId="000000A2">
      <w:pPr>
        <w:numPr>
          <w:ilvl w:val="3"/>
          <w:numId w:val="6"/>
        </w:numPr>
        <w:spacing w:after="0" w:afterAutospacing="0"/>
        <w:ind w:left="2880" w:hanging="360"/>
      </w:pPr>
      <w:r w:rsidDel="00000000" w:rsidR="00000000" w:rsidRPr="00000000">
        <w:rPr>
          <w:rtl w:val="0"/>
        </w:rPr>
        <w:t xml:space="preserve">The [responsible party] shall subscribe to relevant threat intelligence feeds, including US-CERT, CISA, and other industry-specific sources.</w:t>
      </w:r>
    </w:p>
    <w:p w:rsidR="00000000" w:rsidDel="00000000" w:rsidP="00000000" w:rsidRDefault="00000000" w:rsidRPr="00000000" w14:paraId="000000A3">
      <w:pPr>
        <w:pStyle w:val="Heading5"/>
        <w:numPr>
          <w:ilvl w:val="2"/>
          <w:numId w:val="6"/>
        </w:numPr>
        <w:spacing w:after="0" w:afterAutospacing="0" w:before="0" w:beforeAutospacing="0"/>
        <w:ind w:left="2160" w:hanging="360"/>
      </w:pPr>
      <w:bookmarkStart w:colFirst="0" w:colLast="0" w:name="_2jj72taz0xbc" w:id="19"/>
      <w:bookmarkEnd w:id="19"/>
      <w:r w:rsidDel="00000000" w:rsidR="00000000" w:rsidRPr="00000000">
        <w:rPr>
          <w:rtl w:val="0"/>
        </w:rPr>
        <w:t xml:space="preserve">Threat Awareness:</w:t>
      </w:r>
    </w:p>
    <w:p w:rsidR="00000000" w:rsidDel="00000000" w:rsidP="00000000" w:rsidRDefault="00000000" w:rsidRPr="00000000" w14:paraId="000000A4">
      <w:pPr>
        <w:numPr>
          <w:ilvl w:val="3"/>
          <w:numId w:val="6"/>
        </w:numPr>
        <w:ind w:left="2880" w:hanging="360"/>
      </w:pPr>
      <w:r w:rsidDel="00000000" w:rsidR="00000000" w:rsidRPr="00000000">
        <w:rPr>
          <w:rtl w:val="0"/>
        </w:rPr>
        <w:t xml:space="preserve">The [responsible party] shall disseminate critical threat intelligence to relevant stakeholders promptly.</w:t>
      </w:r>
    </w:p>
    <w:p w:rsidR="00000000" w:rsidDel="00000000" w:rsidP="00000000" w:rsidRDefault="00000000" w:rsidRPr="00000000" w14:paraId="000000A5">
      <w:pPr>
        <w:numPr>
          <w:ilvl w:val="3"/>
          <w:numId w:val="6"/>
        </w:numPr>
        <w:spacing w:after="0" w:afterAutospacing="0"/>
        <w:ind w:left="2880" w:hanging="360"/>
      </w:pPr>
      <w:r w:rsidDel="00000000" w:rsidR="00000000" w:rsidRPr="00000000">
        <w:rPr>
          <w:rtl w:val="0"/>
        </w:rPr>
        <w:t xml:space="preserve">The [responsible party] shall update scanning tools and processes within 24 hours of receiving new threat information.</w:t>
      </w:r>
    </w:p>
    <w:p w:rsidR="00000000" w:rsidDel="00000000" w:rsidP="00000000" w:rsidRDefault="00000000" w:rsidRPr="00000000" w14:paraId="000000A6">
      <w:pPr>
        <w:pStyle w:val="Heading5"/>
        <w:numPr>
          <w:ilvl w:val="2"/>
          <w:numId w:val="6"/>
        </w:numPr>
        <w:spacing w:after="0" w:afterAutospacing="0" w:before="0" w:beforeAutospacing="0"/>
        <w:ind w:left="2160" w:hanging="360"/>
      </w:pPr>
      <w:bookmarkStart w:colFirst="0" w:colLast="0" w:name="_zf76mhr2dnjk" w:id="20"/>
      <w:bookmarkEnd w:id="20"/>
      <w:r w:rsidDel="00000000" w:rsidR="00000000" w:rsidRPr="00000000">
        <w:rPr>
          <w:rtl w:val="0"/>
        </w:rPr>
        <w:t xml:space="preserve">Public Disclosure Program:</w:t>
      </w:r>
    </w:p>
    <w:p w:rsidR="00000000" w:rsidDel="00000000" w:rsidP="00000000" w:rsidRDefault="00000000" w:rsidRPr="00000000" w14:paraId="000000A7">
      <w:pPr>
        <w:numPr>
          <w:ilvl w:val="3"/>
          <w:numId w:val="6"/>
        </w:numPr>
        <w:ind w:left="2880" w:hanging="360"/>
      </w:pPr>
      <w:r w:rsidDel="00000000" w:rsidR="00000000" w:rsidRPr="00000000">
        <w:rPr>
          <w:rtl w:val="0"/>
        </w:rPr>
        <w:t xml:space="preserve">The [responsible party] shall establish a channel for public reporting of vulnerabilities, ensuring timely investigation and remediation.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4"/>
        <w:numPr>
          <w:ilvl w:val="1"/>
          <w:numId w:val="6"/>
        </w:numPr>
        <w:spacing w:after="0" w:afterAutospacing="0"/>
        <w:ind w:left="1440" w:hanging="360"/>
      </w:pPr>
      <w:bookmarkStart w:colFirst="0" w:colLast="0" w:name="_pmx0iqiu0qrw" w:id="21"/>
      <w:bookmarkEnd w:id="21"/>
      <w:r w:rsidDel="00000000" w:rsidR="00000000" w:rsidRPr="00000000">
        <w:rPr>
          <w:rtl w:val="0"/>
        </w:rPr>
        <w:t xml:space="preserve">Threat Detection</w:t>
      </w:r>
    </w:p>
    <w:p w:rsidR="00000000" w:rsidDel="00000000" w:rsidP="00000000" w:rsidRDefault="00000000" w:rsidRPr="00000000" w14:paraId="000000AA">
      <w:pPr>
        <w:pStyle w:val="Heading5"/>
        <w:numPr>
          <w:ilvl w:val="2"/>
          <w:numId w:val="6"/>
        </w:numPr>
        <w:spacing w:after="0" w:afterAutospacing="0" w:before="0" w:beforeAutospacing="0"/>
        <w:ind w:left="2160" w:hanging="360"/>
      </w:pPr>
      <w:bookmarkStart w:colFirst="0" w:colLast="0" w:name="_dr0cxnbs8ey6" w:id="22"/>
      <w:bookmarkEnd w:id="22"/>
      <w:r w:rsidDel="00000000" w:rsidR="00000000" w:rsidRPr="00000000">
        <w:rPr>
          <w:rtl w:val="0"/>
        </w:rPr>
        <w:t xml:space="preserve">Continuous Monitoring:</w:t>
      </w:r>
    </w:p>
    <w:p w:rsidR="00000000" w:rsidDel="00000000" w:rsidP="00000000" w:rsidRDefault="00000000" w:rsidRPr="00000000" w14:paraId="000000AB">
      <w:pPr>
        <w:numPr>
          <w:ilvl w:val="3"/>
          <w:numId w:val="6"/>
        </w:numPr>
        <w:ind w:left="2880" w:hanging="360"/>
      </w:pPr>
      <w:r w:rsidDel="00000000" w:rsidR="00000000" w:rsidRPr="00000000">
        <w:rPr>
          <w:rtl w:val="0"/>
        </w:rPr>
        <w:t xml:space="preserve">The [responsible party] shall implement continuous monitoring mechanisms to detect attacks and indicators of potential attacks.</w:t>
      </w:r>
    </w:p>
    <w:p w:rsidR="00000000" w:rsidDel="00000000" w:rsidP="00000000" w:rsidRDefault="00000000" w:rsidRPr="00000000" w14:paraId="000000AC">
      <w:pPr>
        <w:numPr>
          <w:ilvl w:val="3"/>
          <w:numId w:val="6"/>
        </w:numPr>
        <w:spacing w:after="0" w:afterAutospacing="0"/>
        <w:ind w:left="2880" w:hanging="360"/>
      </w:pPr>
      <w:r w:rsidDel="00000000" w:rsidR="00000000" w:rsidRPr="00000000">
        <w:rPr>
          <w:rtl w:val="0"/>
        </w:rPr>
        <w:t xml:space="preserve">Utilize intrusion detection systems (IDS), boundary protection, and log anomaly detection tools.</w:t>
      </w:r>
    </w:p>
    <w:p w:rsidR="00000000" w:rsidDel="00000000" w:rsidP="00000000" w:rsidRDefault="00000000" w:rsidRPr="00000000" w14:paraId="000000AD">
      <w:pPr>
        <w:pStyle w:val="Heading5"/>
        <w:numPr>
          <w:ilvl w:val="2"/>
          <w:numId w:val="6"/>
        </w:numPr>
        <w:spacing w:after="0" w:afterAutospacing="0" w:before="0" w:beforeAutospacing="0"/>
        <w:ind w:left="2160" w:hanging="360"/>
      </w:pPr>
      <w:bookmarkStart w:colFirst="0" w:colLast="0" w:name="_bpnzb1scyifq" w:id="23"/>
      <w:bookmarkEnd w:id="23"/>
      <w:r w:rsidDel="00000000" w:rsidR="00000000" w:rsidRPr="00000000">
        <w:rPr>
          <w:rtl w:val="0"/>
        </w:rPr>
        <w:t xml:space="preserve">Event Analysis:</w:t>
      </w:r>
    </w:p>
    <w:p w:rsidR="00000000" w:rsidDel="00000000" w:rsidP="00000000" w:rsidRDefault="00000000" w:rsidRPr="00000000" w14:paraId="000000AE">
      <w:pPr>
        <w:numPr>
          <w:ilvl w:val="3"/>
          <w:numId w:val="6"/>
        </w:numPr>
        <w:ind w:left="2880" w:hanging="360"/>
      </w:pPr>
      <w:r w:rsidDel="00000000" w:rsidR="00000000" w:rsidRPr="00000000">
        <w:rPr>
          <w:rtl w:val="0"/>
        </w:rPr>
        <w:t xml:space="preserve">The [responsible party] shall regularly analyze detected events and anomalies to adjust monitoring strategies and improve threat detection accuracy.</w:t>
      </w:r>
    </w:p>
    <w:p w:rsidR="00000000" w:rsidDel="00000000" w:rsidP="00000000" w:rsidRDefault="00000000" w:rsidRPr="00000000" w14:paraId="000000AF">
      <w:pPr>
        <w:ind w:left="2880" w:firstLine="0"/>
        <w:rPr/>
      </w:pPr>
      <w:r w:rsidDel="00000000" w:rsidR="00000000" w:rsidRPr="00000000">
        <w:rPr>
          <w:rtl w:val="0"/>
        </w:rPr>
      </w:r>
    </w:p>
    <w:p w:rsidR="00000000" w:rsidDel="00000000" w:rsidP="00000000" w:rsidRDefault="00000000" w:rsidRPr="00000000" w14:paraId="000000B0">
      <w:pPr>
        <w:pStyle w:val="Heading4"/>
        <w:numPr>
          <w:ilvl w:val="1"/>
          <w:numId w:val="6"/>
        </w:numPr>
        <w:spacing w:after="0" w:afterAutospacing="0"/>
        <w:ind w:left="1440" w:hanging="360"/>
      </w:pPr>
      <w:bookmarkStart w:colFirst="0" w:colLast="0" w:name="_qx699nhxa5c9" w:id="24"/>
      <w:bookmarkEnd w:id="24"/>
      <w:r w:rsidDel="00000000" w:rsidR="00000000" w:rsidRPr="00000000">
        <w:rPr>
          <w:rtl w:val="0"/>
        </w:rPr>
        <w:t xml:space="preserve">Patch Management</w:t>
      </w:r>
    </w:p>
    <w:p w:rsidR="00000000" w:rsidDel="00000000" w:rsidP="00000000" w:rsidRDefault="00000000" w:rsidRPr="00000000" w14:paraId="000000B1">
      <w:pPr>
        <w:pStyle w:val="Heading5"/>
        <w:numPr>
          <w:ilvl w:val="2"/>
          <w:numId w:val="6"/>
        </w:numPr>
        <w:spacing w:after="0" w:afterAutospacing="0" w:before="0" w:beforeAutospacing="0"/>
        <w:ind w:left="2160" w:hanging="360"/>
      </w:pPr>
      <w:bookmarkStart w:colFirst="0" w:colLast="0" w:name="_4lz47uz6vg38" w:id="25"/>
      <w:bookmarkEnd w:id="25"/>
      <w:r w:rsidDel="00000000" w:rsidR="00000000" w:rsidRPr="00000000">
        <w:rPr>
          <w:rtl w:val="0"/>
        </w:rPr>
        <w:t xml:space="preserve">Patch Deployment:</w:t>
      </w:r>
    </w:p>
    <w:p w:rsidR="00000000" w:rsidDel="00000000" w:rsidP="00000000" w:rsidRDefault="00000000" w:rsidRPr="00000000" w14:paraId="000000B2">
      <w:pPr>
        <w:numPr>
          <w:ilvl w:val="3"/>
          <w:numId w:val="6"/>
        </w:numPr>
        <w:ind w:left="2880" w:hanging="360"/>
      </w:pPr>
      <w:r w:rsidDel="00000000" w:rsidR="00000000" w:rsidRPr="00000000">
        <w:rPr>
          <w:rtl w:val="0"/>
        </w:rPr>
        <w:t xml:space="preserve">The [responsible party] shall ensure that all critical patches are applied within five days of release.</w:t>
      </w:r>
    </w:p>
    <w:p w:rsidR="00000000" w:rsidDel="00000000" w:rsidP="00000000" w:rsidRDefault="00000000" w:rsidRPr="00000000" w14:paraId="000000B3">
      <w:pPr>
        <w:numPr>
          <w:ilvl w:val="3"/>
          <w:numId w:val="6"/>
        </w:numPr>
        <w:spacing w:after="0" w:afterAutospacing="0"/>
        <w:ind w:left="2880" w:hanging="360"/>
      </w:pPr>
      <w:r w:rsidDel="00000000" w:rsidR="00000000" w:rsidRPr="00000000">
        <w:rPr>
          <w:rtl w:val="0"/>
        </w:rPr>
        <w:t xml:space="preserve">High, medium, and low-severity patches should be applied within 30, 90, and 180 days respectively.</w:t>
      </w:r>
    </w:p>
    <w:p w:rsidR="00000000" w:rsidDel="00000000" w:rsidP="00000000" w:rsidRDefault="00000000" w:rsidRPr="00000000" w14:paraId="000000B4">
      <w:pPr>
        <w:pStyle w:val="Heading5"/>
        <w:numPr>
          <w:ilvl w:val="2"/>
          <w:numId w:val="6"/>
        </w:numPr>
        <w:spacing w:after="0" w:afterAutospacing="0" w:before="0" w:beforeAutospacing="0"/>
        <w:ind w:left="2160" w:hanging="360"/>
      </w:pPr>
      <w:bookmarkStart w:colFirst="0" w:colLast="0" w:name="_w2kdgpsx7tc9" w:id="26"/>
      <w:bookmarkEnd w:id="26"/>
      <w:r w:rsidDel="00000000" w:rsidR="00000000" w:rsidRPr="00000000">
        <w:rPr>
          <w:rtl w:val="0"/>
        </w:rPr>
        <w:t xml:space="preserve">Patch Testing and Validation:</w:t>
      </w:r>
    </w:p>
    <w:p w:rsidR="00000000" w:rsidDel="00000000" w:rsidP="00000000" w:rsidRDefault="00000000" w:rsidRPr="00000000" w14:paraId="000000B5">
      <w:pPr>
        <w:numPr>
          <w:ilvl w:val="3"/>
          <w:numId w:val="6"/>
        </w:numPr>
        <w:ind w:left="2880" w:hanging="360"/>
      </w:pPr>
      <w:r w:rsidDel="00000000" w:rsidR="00000000" w:rsidRPr="00000000">
        <w:rPr>
          <w:rtl w:val="0"/>
        </w:rPr>
        <w:t xml:space="preserve">The [responsible party] shall ensure all patches are tested in a controlled environment before deployment to production systems.</w:t>
      </w:r>
    </w:p>
    <w:p w:rsidR="00000000" w:rsidDel="00000000" w:rsidP="00000000" w:rsidRDefault="00000000" w:rsidRPr="00000000" w14:paraId="000000B6">
      <w:pPr>
        <w:numPr>
          <w:ilvl w:val="3"/>
          <w:numId w:val="6"/>
        </w:numPr>
        <w:ind w:left="2880" w:hanging="360"/>
      </w:pPr>
      <w:r w:rsidDel="00000000" w:rsidR="00000000" w:rsidRPr="00000000">
        <w:rPr>
          <w:rtl w:val="0"/>
        </w:rPr>
        <w:t xml:space="preserve">Post-deployment, verify patch effectiveness through additional scans and monitoring.</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4"/>
        <w:numPr>
          <w:ilvl w:val="1"/>
          <w:numId w:val="6"/>
        </w:numPr>
        <w:spacing w:after="0" w:afterAutospacing="0"/>
        <w:ind w:left="1440" w:hanging="360"/>
      </w:pPr>
      <w:bookmarkStart w:colFirst="0" w:colLast="0" w:name="_k2qzapyocepq" w:id="27"/>
      <w:bookmarkEnd w:id="27"/>
      <w:r w:rsidDel="00000000" w:rsidR="00000000" w:rsidRPr="00000000">
        <w:rPr>
          <w:rtl w:val="0"/>
        </w:rPr>
        <w:t xml:space="preserve">Malicious Code Protection</w:t>
      </w:r>
    </w:p>
    <w:p w:rsidR="00000000" w:rsidDel="00000000" w:rsidP="00000000" w:rsidRDefault="00000000" w:rsidRPr="00000000" w14:paraId="000000B9">
      <w:pPr>
        <w:pStyle w:val="Heading5"/>
        <w:numPr>
          <w:ilvl w:val="2"/>
          <w:numId w:val="6"/>
        </w:numPr>
        <w:spacing w:after="0" w:afterAutospacing="0" w:before="0" w:beforeAutospacing="0"/>
        <w:ind w:left="2160" w:hanging="360"/>
      </w:pPr>
      <w:bookmarkStart w:colFirst="0" w:colLast="0" w:name="_ojkmk2r3ngyg" w:id="28"/>
      <w:bookmarkEnd w:id="28"/>
      <w:r w:rsidDel="00000000" w:rsidR="00000000" w:rsidRPr="00000000">
        <w:rPr>
          <w:rtl w:val="0"/>
        </w:rPr>
        <w:t xml:space="preserve">Protection Mechanisms:</w:t>
      </w:r>
    </w:p>
    <w:p w:rsidR="00000000" w:rsidDel="00000000" w:rsidP="00000000" w:rsidRDefault="00000000" w:rsidRPr="00000000" w14:paraId="000000BA">
      <w:pPr>
        <w:numPr>
          <w:ilvl w:val="3"/>
          <w:numId w:val="6"/>
        </w:numPr>
        <w:ind w:left="2880" w:hanging="360"/>
      </w:pPr>
      <w:r w:rsidDel="00000000" w:rsidR="00000000" w:rsidRPr="00000000">
        <w:rPr>
          <w:rtl w:val="0"/>
        </w:rPr>
        <w:t xml:space="preserve">The [responsible party] shall deploy signature-based and non-signature-based malicious code protection mechanisms at system entry and exit points.</w:t>
      </w:r>
    </w:p>
    <w:p w:rsidR="00000000" w:rsidDel="00000000" w:rsidP="00000000" w:rsidRDefault="00000000" w:rsidRPr="00000000" w14:paraId="000000BB">
      <w:pPr>
        <w:numPr>
          <w:ilvl w:val="3"/>
          <w:numId w:val="6"/>
        </w:numPr>
        <w:spacing w:after="0" w:afterAutospacing="0"/>
        <w:ind w:left="2880" w:hanging="360"/>
      </w:pPr>
      <w:r w:rsidDel="00000000" w:rsidR="00000000" w:rsidRPr="00000000">
        <w:rPr>
          <w:rtl w:val="0"/>
        </w:rPr>
        <w:t xml:space="preserve">Configure these mechanisms to perform real-time and periodic scans, blocking and quarantining detected malicious code.</w:t>
      </w:r>
    </w:p>
    <w:p w:rsidR="00000000" w:rsidDel="00000000" w:rsidP="00000000" w:rsidRDefault="00000000" w:rsidRPr="00000000" w14:paraId="000000BC">
      <w:pPr>
        <w:pStyle w:val="Heading5"/>
        <w:numPr>
          <w:ilvl w:val="2"/>
          <w:numId w:val="6"/>
        </w:numPr>
        <w:spacing w:after="0" w:afterAutospacing="0" w:before="0" w:beforeAutospacing="0"/>
        <w:ind w:left="2160" w:hanging="360"/>
      </w:pPr>
      <w:bookmarkStart w:colFirst="0" w:colLast="0" w:name="_1253vy9aiarf" w:id="29"/>
      <w:bookmarkEnd w:id="29"/>
      <w:r w:rsidDel="00000000" w:rsidR="00000000" w:rsidRPr="00000000">
        <w:rPr>
          <w:rtl w:val="0"/>
        </w:rPr>
        <w:t xml:space="preserve">Automatic Updates:</w:t>
      </w:r>
    </w:p>
    <w:p w:rsidR="00000000" w:rsidDel="00000000" w:rsidP="00000000" w:rsidRDefault="00000000" w:rsidRPr="00000000" w14:paraId="000000BD">
      <w:pPr>
        <w:numPr>
          <w:ilvl w:val="3"/>
          <w:numId w:val="6"/>
        </w:numPr>
        <w:ind w:left="2880" w:hanging="360"/>
      </w:pPr>
      <w:r w:rsidDel="00000000" w:rsidR="00000000" w:rsidRPr="00000000">
        <w:rPr>
          <w:rtl w:val="0"/>
        </w:rPr>
        <w:t xml:space="preserve">The [responsible party] shall ensure malicious code protection tools are updated automatically in line with new releases and organizational policies.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4"/>
        <w:numPr>
          <w:ilvl w:val="1"/>
          <w:numId w:val="6"/>
        </w:numPr>
        <w:spacing w:after="0" w:afterAutospacing="0"/>
        <w:ind w:left="1440" w:hanging="360"/>
      </w:pPr>
      <w:bookmarkStart w:colFirst="0" w:colLast="0" w:name="_f139oitdvmn0" w:id="30"/>
      <w:bookmarkEnd w:id="30"/>
      <w:r w:rsidDel="00000000" w:rsidR="00000000" w:rsidRPr="00000000">
        <w:rPr>
          <w:rtl w:val="0"/>
        </w:rPr>
        <w:t xml:space="preserve">Integration with Security Monitoring and Incident Response Management</w:t>
      </w:r>
    </w:p>
    <w:p w:rsidR="00000000" w:rsidDel="00000000" w:rsidP="00000000" w:rsidRDefault="00000000" w:rsidRPr="00000000" w14:paraId="000000C0">
      <w:pPr>
        <w:pStyle w:val="Heading5"/>
        <w:numPr>
          <w:ilvl w:val="2"/>
          <w:numId w:val="6"/>
        </w:numPr>
        <w:spacing w:after="0" w:afterAutospacing="0" w:before="0" w:beforeAutospacing="0"/>
        <w:ind w:left="2160" w:hanging="360"/>
      </w:pPr>
      <w:bookmarkStart w:colFirst="0" w:colLast="0" w:name="_t5h3de6vftv3" w:id="31"/>
      <w:bookmarkEnd w:id="31"/>
      <w:r w:rsidDel="00000000" w:rsidR="00000000" w:rsidRPr="00000000">
        <w:rPr>
          <w:rtl w:val="0"/>
        </w:rPr>
        <w:t xml:space="preserve">Integration with SIEM:</w:t>
      </w:r>
    </w:p>
    <w:p w:rsidR="00000000" w:rsidDel="00000000" w:rsidP="00000000" w:rsidRDefault="00000000" w:rsidRPr="00000000" w14:paraId="000000C1">
      <w:pPr>
        <w:numPr>
          <w:ilvl w:val="3"/>
          <w:numId w:val="6"/>
        </w:numPr>
        <w:spacing w:after="0" w:afterAutospacing="0"/>
        <w:ind w:left="2880" w:hanging="360"/>
      </w:pPr>
      <w:r w:rsidDel="00000000" w:rsidR="00000000" w:rsidRPr="00000000">
        <w:rPr>
          <w:rtl w:val="0"/>
        </w:rPr>
        <w:t xml:space="preserve">The [responsible party] shall integrate vulnerability management tools with the Security Information and Event Management (SIEM) system for centralized monitoring and correlation of security events.</w:t>
      </w:r>
    </w:p>
    <w:p w:rsidR="00000000" w:rsidDel="00000000" w:rsidP="00000000" w:rsidRDefault="00000000" w:rsidRPr="00000000" w14:paraId="000000C2">
      <w:pPr>
        <w:pStyle w:val="Heading5"/>
        <w:numPr>
          <w:ilvl w:val="2"/>
          <w:numId w:val="6"/>
        </w:numPr>
        <w:spacing w:after="0" w:afterAutospacing="0" w:before="0" w:beforeAutospacing="0"/>
        <w:ind w:left="2160" w:hanging="360"/>
      </w:pPr>
      <w:bookmarkStart w:colFirst="0" w:colLast="0" w:name="_73pbw8k863gi" w:id="32"/>
      <w:bookmarkEnd w:id="32"/>
      <w:r w:rsidDel="00000000" w:rsidR="00000000" w:rsidRPr="00000000">
        <w:rPr>
          <w:rtl w:val="0"/>
        </w:rPr>
        <w:t xml:space="preserve">Incident Response:</w:t>
      </w:r>
    </w:p>
    <w:p w:rsidR="00000000" w:rsidDel="00000000" w:rsidP="00000000" w:rsidRDefault="00000000" w:rsidRPr="00000000" w14:paraId="000000C3">
      <w:pPr>
        <w:numPr>
          <w:ilvl w:val="3"/>
          <w:numId w:val="6"/>
        </w:numPr>
        <w:ind w:left="2880" w:hanging="360"/>
      </w:pPr>
      <w:r w:rsidDel="00000000" w:rsidR="00000000" w:rsidRPr="00000000">
        <w:rPr>
          <w:rtl w:val="0"/>
        </w:rPr>
        <w:t xml:space="preserve">The [responsible party] shall establish a clear incident response workflow for addressing vulnerabilities, including detection, analysis, remediation, and post-incident review.</w:t>
      </w:r>
    </w:p>
    <w:p w:rsidR="00000000" w:rsidDel="00000000" w:rsidP="00000000" w:rsidRDefault="00000000" w:rsidRPr="00000000" w14:paraId="000000C4">
      <w:pPr>
        <w:numPr>
          <w:ilvl w:val="3"/>
          <w:numId w:val="6"/>
        </w:numPr>
        <w:ind w:left="2880" w:hanging="360"/>
      </w:pPr>
      <w:r w:rsidDel="00000000" w:rsidR="00000000" w:rsidRPr="00000000">
        <w:rPr>
          <w:rtl w:val="0"/>
        </w:rPr>
        <w:t xml:space="preserve">The [responsible party] shall ensure incidents are logged, and lessons learned are documented and acted upon to prevent recurrence.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4"/>
        <w:numPr>
          <w:ilvl w:val="1"/>
          <w:numId w:val="6"/>
        </w:numPr>
        <w:spacing w:after="0" w:afterAutospacing="0"/>
        <w:ind w:left="1440" w:hanging="360"/>
      </w:pPr>
      <w:bookmarkStart w:colFirst="0" w:colLast="0" w:name="_j2nhfyfl7zw2" w:id="33"/>
      <w:bookmarkEnd w:id="33"/>
      <w:r w:rsidDel="00000000" w:rsidR="00000000" w:rsidRPr="00000000">
        <w:rPr>
          <w:rtl w:val="0"/>
        </w:rPr>
        <w:t xml:space="preserve">Reviewing and Testing Changes for Vulnerabilities</w:t>
      </w:r>
    </w:p>
    <w:p w:rsidR="00000000" w:rsidDel="00000000" w:rsidP="00000000" w:rsidRDefault="00000000" w:rsidRPr="00000000" w14:paraId="000000C7">
      <w:pPr>
        <w:pStyle w:val="Heading5"/>
        <w:numPr>
          <w:ilvl w:val="2"/>
          <w:numId w:val="6"/>
        </w:numPr>
        <w:spacing w:after="0" w:afterAutospacing="0" w:before="0" w:beforeAutospacing="0"/>
        <w:ind w:left="2160" w:hanging="360"/>
      </w:pPr>
      <w:bookmarkStart w:colFirst="0" w:colLast="0" w:name="_v7qi9fdqeftz" w:id="34"/>
      <w:bookmarkEnd w:id="34"/>
      <w:r w:rsidDel="00000000" w:rsidR="00000000" w:rsidRPr="00000000">
        <w:rPr>
          <w:rtl w:val="0"/>
        </w:rPr>
        <w:t xml:space="preserve">Code Review Process:</w:t>
      </w:r>
    </w:p>
    <w:p w:rsidR="00000000" w:rsidDel="00000000" w:rsidP="00000000" w:rsidRDefault="00000000" w:rsidRPr="00000000" w14:paraId="000000C8">
      <w:pPr>
        <w:numPr>
          <w:ilvl w:val="3"/>
          <w:numId w:val="6"/>
        </w:numPr>
        <w:ind w:left="2880" w:hanging="360"/>
      </w:pPr>
      <w:r w:rsidDel="00000000" w:rsidR="00000000" w:rsidRPr="00000000">
        <w:rPr>
          <w:rtl w:val="0"/>
        </w:rPr>
        <w:t xml:space="preserve">The [responsible party] shall implement a review process for all new code and significant changes to existing code for common vulnerabilities in code.</w:t>
      </w:r>
    </w:p>
    <w:p w:rsidR="00000000" w:rsidDel="00000000" w:rsidP="00000000" w:rsidRDefault="00000000" w:rsidRPr="00000000" w14:paraId="000000C9">
      <w:pPr>
        <w:numPr>
          <w:ilvl w:val="3"/>
          <w:numId w:val="6"/>
        </w:numPr>
        <w:spacing w:after="0" w:afterAutospacing="0"/>
        <w:ind w:left="2880" w:hanging="360"/>
      </w:pPr>
      <w:r w:rsidDel="00000000" w:rsidR="00000000" w:rsidRPr="00000000">
        <w:rPr>
          <w:rtl w:val="0"/>
        </w:rPr>
        <w:t xml:space="preserve">Ensure code reviews are conducted by knowledgeable personnel, leveraging automated tools where appropriate.</w:t>
      </w:r>
    </w:p>
    <w:p w:rsidR="00000000" w:rsidDel="00000000" w:rsidP="00000000" w:rsidRDefault="00000000" w:rsidRPr="00000000" w14:paraId="000000CA">
      <w:pPr>
        <w:pStyle w:val="Heading5"/>
        <w:numPr>
          <w:ilvl w:val="2"/>
          <w:numId w:val="6"/>
        </w:numPr>
        <w:spacing w:after="0" w:afterAutospacing="0" w:before="0" w:beforeAutospacing="0"/>
        <w:ind w:left="2160" w:hanging="360"/>
      </w:pPr>
      <w:bookmarkStart w:colFirst="0" w:colLast="0" w:name="_futa34lb4g16" w:id="35"/>
      <w:bookmarkEnd w:id="35"/>
      <w:r w:rsidDel="00000000" w:rsidR="00000000" w:rsidRPr="00000000">
        <w:rPr>
          <w:rtl w:val="0"/>
        </w:rPr>
        <w:t xml:space="preserve">Component and System Review:</w:t>
      </w:r>
    </w:p>
    <w:p w:rsidR="00000000" w:rsidDel="00000000" w:rsidP="00000000" w:rsidRDefault="00000000" w:rsidRPr="00000000" w14:paraId="000000CB">
      <w:pPr>
        <w:numPr>
          <w:ilvl w:val="3"/>
          <w:numId w:val="6"/>
        </w:numPr>
        <w:ind w:left="2880" w:hanging="360"/>
      </w:pPr>
      <w:r w:rsidDel="00000000" w:rsidR="00000000" w:rsidRPr="00000000">
        <w:rPr>
          <w:rtl w:val="0"/>
        </w:rPr>
        <w:t xml:space="preserve">The [responsible party] shall conduct thorough reviews and testing of all new components and systems before deployment to identify and mitigate potential vulnerabilities.</w:t>
      </w:r>
    </w:p>
    <w:p w:rsidR="00000000" w:rsidDel="00000000" w:rsidP="00000000" w:rsidRDefault="00000000" w:rsidRPr="00000000" w14:paraId="000000CC">
      <w:pPr>
        <w:numPr>
          <w:ilvl w:val="3"/>
          <w:numId w:val="6"/>
        </w:numPr>
        <w:spacing w:after="0" w:afterAutospacing="0"/>
        <w:ind w:left="2880" w:hanging="360"/>
      </w:pPr>
      <w:r w:rsidDel="00000000" w:rsidR="00000000" w:rsidRPr="00000000">
        <w:rPr>
          <w:rtl w:val="0"/>
        </w:rPr>
        <w:t xml:space="preserve">Utilize both manual and automated testing methods to ensure comprehensive coverage.</w:t>
      </w:r>
    </w:p>
    <w:p w:rsidR="00000000" w:rsidDel="00000000" w:rsidP="00000000" w:rsidRDefault="00000000" w:rsidRPr="00000000" w14:paraId="000000CD">
      <w:pPr>
        <w:pStyle w:val="Heading5"/>
        <w:numPr>
          <w:ilvl w:val="2"/>
          <w:numId w:val="6"/>
        </w:numPr>
        <w:spacing w:after="0" w:afterAutospacing="0" w:before="0" w:beforeAutospacing="0"/>
        <w:ind w:left="2160" w:hanging="360"/>
      </w:pPr>
      <w:bookmarkStart w:colFirst="0" w:colLast="0" w:name="_9u9nmoqueh8v" w:id="36"/>
      <w:bookmarkEnd w:id="36"/>
      <w:r w:rsidDel="00000000" w:rsidR="00000000" w:rsidRPr="00000000">
        <w:rPr>
          <w:rtl w:val="0"/>
        </w:rPr>
        <w:t xml:space="preserve">Security Testing:</w:t>
      </w:r>
    </w:p>
    <w:p w:rsidR="00000000" w:rsidDel="00000000" w:rsidP="00000000" w:rsidRDefault="00000000" w:rsidRPr="00000000" w14:paraId="000000CE">
      <w:pPr>
        <w:numPr>
          <w:ilvl w:val="3"/>
          <w:numId w:val="6"/>
        </w:numPr>
        <w:ind w:left="2880" w:hanging="360"/>
      </w:pPr>
      <w:r w:rsidDel="00000000" w:rsidR="00000000" w:rsidRPr="00000000">
        <w:rPr>
          <w:rtl w:val="0"/>
        </w:rPr>
        <w:t xml:space="preserve">The [responsible party] shall conduct security testing, including static application security testing (SAST) and dynamic application security testing (DAST), on all applications before deployment.</w:t>
      </w:r>
    </w:p>
    <w:p w:rsidR="00000000" w:rsidDel="00000000" w:rsidP="00000000" w:rsidRDefault="00000000" w:rsidRPr="00000000" w14:paraId="000000CF">
      <w:pPr>
        <w:numPr>
          <w:ilvl w:val="3"/>
          <w:numId w:val="6"/>
        </w:numPr>
        <w:spacing w:after="0" w:afterAutospacing="0"/>
        <w:ind w:left="2880" w:hanging="360"/>
      </w:pPr>
      <w:r w:rsidDel="00000000" w:rsidR="00000000" w:rsidRPr="00000000">
        <w:rPr>
          <w:rtl w:val="0"/>
        </w:rPr>
        <w:t xml:space="preserve">The [responsible party] shall perform or retain services for regular penetration testing to identify vulnerabilities in applications, systems, and networks.</w:t>
      </w:r>
    </w:p>
    <w:p w:rsidR="00000000" w:rsidDel="00000000" w:rsidP="00000000" w:rsidRDefault="00000000" w:rsidRPr="00000000" w14:paraId="000000D0">
      <w:pPr>
        <w:pStyle w:val="Heading5"/>
        <w:numPr>
          <w:ilvl w:val="2"/>
          <w:numId w:val="6"/>
        </w:numPr>
        <w:spacing w:after="0" w:afterAutospacing="0" w:before="0" w:beforeAutospacing="0"/>
        <w:ind w:left="2160" w:hanging="360"/>
      </w:pPr>
      <w:bookmarkStart w:colFirst="0" w:colLast="0" w:name="_y0gmmx1e46y1" w:id="37"/>
      <w:bookmarkEnd w:id="37"/>
      <w:r w:rsidDel="00000000" w:rsidR="00000000" w:rsidRPr="00000000">
        <w:rPr>
          <w:rtl w:val="0"/>
        </w:rPr>
        <w:t xml:space="preserve">Automated Testing:</w:t>
      </w:r>
    </w:p>
    <w:p w:rsidR="00000000" w:rsidDel="00000000" w:rsidP="00000000" w:rsidRDefault="00000000" w:rsidRPr="00000000" w14:paraId="000000D1">
      <w:pPr>
        <w:numPr>
          <w:ilvl w:val="3"/>
          <w:numId w:val="6"/>
        </w:numPr>
        <w:ind w:left="2880" w:hanging="360"/>
      </w:pPr>
      <w:r w:rsidDel="00000000" w:rsidR="00000000" w:rsidRPr="00000000">
        <w:rPr>
          <w:rtl w:val="0"/>
        </w:rPr>
        <w:t xml:space="preserve">The [responsible party] shall utilize automated testing tools to ensure consistent and thorough testing of code, components, and system integrity.</w:t>
      </w:r>
    </w:p>
    <w:p w:rsidR="00000000" w:rsidDel="00000000" w:rsidP="00000000" w:rsidRDefault="00000000" w:rsidRPr="00000000" w14:paraId="000000D2">
      <w:pPr>
        <w:numPr>
          <w:ilvl w:val="3"/>
          <w:numId w:val="6"/>
        </w:numPr>
        <w:ind w:left="2880" w:hanging="360"/>
      </w:pPr>
      <w:r w:rsidDel="00000000" w:rsidR="00000000" w:rsidRPr="00000000">
        <w:rPr>
          <w:rtl w:val="0"/>
        </w:rPr>
        <w:t xml:space="preserve">Incorporate automated tests into the continuous integration/continuous deployment (CI/CD) pipeline to catch vulnerabilities early in the development lifecycle.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4"/>
        <w:numPr>
          <w:ilvl w:val="1"/>
          <w:numId w:val="6"/>
        </w:numPr>
        <w:spacing w:after="0" w:afterAutospacing="0"/>
        <w:ind w:left="1440" w:hanging="360"/>
      </w:pPr>
      <w:bookmarkStart w:colFirst="0" w:colLast="0" w:name="_qtc78vg8dyhy" w:id="38"/>
      <w:bookmarkEnd w:id="38"/>
      <w:r w:rsidDel="00000000" w:rsidR="00000000" w:rsidRPr="00000000">
        <w:rPr>
          <w:rtl w:val="0"/>
        </w:rPr>
        <w:t xml:space="preserve">Tampering and Counterfeit Protection</w:t>
      </w:r>
    </w:p>
    <w:p w:rsidR="00000000" w:rsidDel="00000000" w:rsidP="00000000" w:rsidRDefault="00000000" w:rsidRPr="00000000" w14:paraId="000000D5">
      <w:pPr>
        <w:pStyle w:val="Heading5"/>
        <w:numPr>
          <w:ilvl w:val="2"/>
          <w:numId w:val="6"/>
        </w:numPr>
        <w:spacing w:after="0" w:afterAutospacing="0" w:before="0" w:beforeAutospacing="0"/>
        <w:ind w:left="2160" w:hanging="360"/>
      </w:pPr>
      <w:bookmarkStart w:colFirst="0" w:colLast="0" w:name="_jj8ps9p1qx51" w:id="39"/>
      <w:bookmarkEnd w:id="39"/>
      <w:r w:rsidDel="00000000" w:rsidR="00000000" w:rsidRPr="00000000">
        <w:rPr>
          <w:rtl w:val="0"/>
        </w:rPr>
        <w:t xml:space="preserve">Procurement Controls:</w:t>
      </w:r>
    </w:p>
    <w:p w:rsidR="00000000" w:rsidDel="00000000" w:rsidP="00000000" w:rsidRDefault="00000000" w:rsidRPr="00000000" w14:paraId="000000D6">
      <w:pPr>
        <w:numPr>
          <w:ilvl w:val="3"/>
          <w:numId w:val="6"/>
        </w:numPr>
        <w:ind w:left="2880" w:hanging="360"/>
      </w:pPr>
      <w:r w:rsidDel="00000000" w:rsidR="00000000" w:rsidRPr="00000000">
        <w:rPr>
          <w:rtl w:val="0"/>
        </w:rPr>
        <w:t xml:space="preserve">The [responsible party] shall source all hardware, software, and system components from trusted, verified suppliers.</w:t>
      </w:r>
    </w:p>
    <w:p w:rsidR="00000000" w:rsidDel="00000000" w:rsidP="00000000" w:rsidRDefault="00000000" w:rsidRPr="00000000" w14:paraId="000000D7">
      <w:pPr>
        <w:numPr>
          <w:ilvl w:val="3"/>
          <w:numId w:val="6"/>
        </w:numPr>
        <w:spacing w:after="0" w:afterAutospacing="0"/>
        <w:ind w:left="2880" w:hanging="360"/>
      </w:pPr>
      <w:r w:rsidDel="00000000" w:rsidR="00000000" w:rsidRPr="00000000">
        <w:rPr>
          <w:rtl w:val="0"/>
        </w:rPr>
        <w:t xml:space="preserve">The [responsible party] shall establish contractual obligations with suppliers to guarantee the authenticity and integrity of products.</w:t>
      </w:r>
    </w:p>
    <w:p w:rsidR="00000000" w:rsidDel="00000000" w:rsidP="00000000" w:rsidRDefault="00000000" w:rsidRPr="00000000" w14:paraId="000000D8">
      <w:pPr>
        <w:pStyle w:val="Heading5"/>
        <w:numPr>
          <w:ilvl w:val="2"/>
          <w:numId w:val="6"/>
        </w:numPr>
        <w:spacing w:after="0" w:afterAutospacing="0" w:before="0" w:beforeAutospacing="0"/>
        <w:ind w:left="2160" w:hanging="360"/>
      </w:pPr>
      <w:bookmarkStart w:colFirst="0" w:colLast="0" w:name="_fpwko27xvxeb" w:id="40"/>
      <w:bookmarkEnd w:id="40"/>
      <w:r w:rsidDel="00000000" w:rsidR="00000000" w:rsidRPr="00000000">
        <w:rPr>
          <w:rtl w:val="0"/>
        </w:rPr>
        <w:t xml:space="preserve">Inspection and Testing:</w:t>
      </w:r>
    </w:p>
    <w:p w:rsidR="00000000" w:rsidDel="00000000" w:rsidP="00000000" w:rsidRDefault="00000000" w:rsidRPr="00000000" w14:paraId="000000D9">
      <w:pPr>
        <w:numPr>
          <w:ilvl w:val="3"/>
          <w:numId w:val="6"/>
        </w:numPr>
        <w:ind w:left="2880" w:hanging="360"/>
      </w:pPr>
      <w:r w:rsidDel="00000000" w:rsidR="00000000" w:rsidRPr="00000000">
        <w:rPr>
          <w:rtl w:val="0"/>
        </w:rPr>
        <w:t xml:space="preserve">The [responsible party] shall implement inspection and testing procedures for all incoming hardware and software to detect signs of tampering or counterfeiting.</w:t>
      </w:r>
    </w:p>
    <w:p w:rsidR="00000000" w:rsidDel="00000000" w:rsidP="00000000" w:rsidRDefault="00000000" w:rsidRPr="00000000" w14:paraId="000000DA">
      <w:pPr>
        <w:numPr>
          <w:ilvl w:val="3"/>
          <w:numId w:val="6"/>
        </w:numPr>
        <w:spacing w:after="0" w:afterAutospacing="0"/>
        <w:ind w:left="2880" w:hanging="360"/>
      </w:pPr>
      <w:r w:rsidDel="00000000" w:rsidR="00000000" w:rsidRPr="00000000">
        <w:rPr>
          <w:rtl w:val="0"/>
        </w:rPr>
        <w:t xml:space="preserve">The [responsible party] shall utilize tools and techniques such as hash verification, digital signatures, and physical inspections to validate authenticity.</w:t>
      </w:r>
    </w:p>
    <w:p w:rsidR="00000000" w:rsidDel="00000000" w:rsidP="00000000" w:rsidRDefault="00000000" w:rsidRPr="00000000" w14:paraId="000000DB">
      <w:pPr>
        <w:pStyle w:val="Heading5"/>
        <w:numPr>
          <w:ilvl w:val="2"/>
          <w:numId w:val="6"/>
        </w:numPr>
        <w:spacing w:after="0" w:afterAutospacing="0" w:before="0" w:beforeAutospacing="0"/>
        <w:ind w:left="2160" w:hanging="360"/>
      </w:pPr>
      <w:bookmarkStart w:colFirst="0" w:colLast="0" w:name="_4agf30zbaj51" w:id="41"/>
      <w:bookmarkEnd w:id="41"/>
      <w:r w:rsidDel="00000000" w:rsidR="00000000" w:rsidRPr="00000000">
        <w:rPr>
          <w:rtl w:val="0"/>
        </w:rPr>
        <w:t xml:space="preserve">Chain of Custody:</w:t>
      </w:r>
    </w:p>
    <w:p w:rsidR="00000000" w:rsidDel="00000000" w:rsidP="00000000" w:rsidRDefault="00000000" w:rsidRPr="00000000" w14:paraId="000000DC">
      <w:pPr>
        <w:numPr>
          <w:ilvl w:val="3"/>
          <w:numId w:val="6"/>
        </w:numPr>
        <w:ind w:left="2880" w:hanging="360"/>
      </w:pPr>
      <w:r w:rsidDel="00000000" w:rsidR="00000000" w:rsidRPr="00000000">
        <w:rPr>
          <w:rtl w:val="0"/>
        </w:rPr>
        <w:t xml:space="preserve">The [responsible party] shall maintain a documented chain of custody for all critical components from procurement through delivery, installation, and deployment.</w:t>
      </w:r>
    </w:p>
    <w:p w:rsidR="00000000" w:rsidDel="00000000" w:rsidP="00000000" w:rsidRDefault="00000000" w:rsidRPr="00000000" w14:paraId="000000DD">
      <w:pPr>
        <w:numPr>
          <w:ilvl w:val="3"/>
          <w:numId w:val="6"/>
        </w:numPr>
        <w:spacing w:after="0" w:afterAutospacing="0"/>
        <w:ind w:left="2880" w:hanging="360"/>
      </w:pPr>
      <w:r w:rsidDel="00000000" w:rsidR="00000000" w:rsidRPr="00000000">
        <w:rPr>
          <w:rtl w:val="0"/>
        </w:rPr>
        <w:t xml:space="preserve">The [responsible party] shall ensure all personnel handling these components are trained in secure handling practices.</w:t>
      </w:r>
    </w:p>
    <w:p w:rsidR="00000000" w:rsidDel="00000000" w:rsidP="00000000" w:rsidRDefault="00000000" w:rsidRPr="00000000" w14:paraId="000000DE">
      <w:pPr>
        <w:pStyle w:val="Heading5"/>
        <w:numPr>
          <w:ilvl w:val="2"/>
          <w:numId w:val="6"/>
        </w:numPr>
        <w:spacing w:after="0" w:afterAutospacing="0" w:before="0" w:beforeAutospacing="0"/>
        <w:ind w:left="2160" w:hanging="360"/>
      </w:pPr>
      <w:bookmarkStart w:colFirst="0" w:colLast="0" w:name="_y77ke53fw4u4" w:id="42"/>
      <w:bookmarkEnd w:id="42"/>
      <w:r w:rsidDel="00000000" w:rsidR="00000000" w:rsidRPr="00000000">
        <w:rPr>
          <w:rtl w:val="0"/>
        </w:rPr>
        <w:t xml:space="preserve">Monitoring:</w:t>
      </w:r>
    </w:p>
    <w:p w:rsidR="00000000" w:rsidDel="00000000" w:rsidP="00000000" w:rsidRDefault="00000000" w:rsidRPr="00000000" w14:paraId="000000DF">
      <w:pPr>
        <w:numPr>
          <w:ilvl w:val="3"/>
          <w:numId w:val="6"/>
        </w:numPr>
        <w:ind w:left="2880" w:hanging="360"/>
      </w:pPr>
      <w:r w:rsidDel="00000000" w:rsidR="00000000" w:rsidRPr="00000000">
        <w:rPr>
          <w:rtl w:val="0"/>
        </w:rPr>
        <w:t xml:space="preserve">The [responsible party] shall regularly monitor and audit the supply chain to identify and mitigate risks related to tampering and counterfeiting.</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pStyle w:val="Heading2"/>
        <w:numPr>
          <w:ilvl w:val="0"/>
          <w:numId w:val="6"/>
        </w:numPr>
        <w:spacing w:after="0" w:afterAutospacing="0"/>
        <w:ind w:left="450" w:hanging="360"/>
      </w:pPr>
      <w:bookmarkStart w:colFirst="0" w:colLast="0" w:name="_mfhounx310os" w:id="43"/>
      <w:bookmarkEnd w:id="43"/>
      <w:r w:rsidDel="00000000" w:rsidR="00000000" w:rsidRPr="00000000">
        <w:rPr>
          <w:rtl w:val="0"/>
        </w:rPr>
        <w:t xml:space="preserve">Policy exemptions</w:t>
      </w:r>
    </w:p>
    <w:p w:rsidR="00000000" w:rsidDel="00000000" w:rsidP="00000000" w:rsidRDefault="00000000" w:rsidRPr="00000000" w14:paraId="000000E2">
      <w:pPr>
        <w:numPr>
          <w:ilvl w:val="1"/>
          <w:numId w:val="6"/>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E3">
      <w:pPr>
        <w:numPr>
          <w:ilvl w:val="1"/>
          <w:numId w:val="6"/>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E4">
      <w:pPr>
        <w:numPr>
          <w:ilvl w:val="1"/>
          <w:numId w:val="6"/>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E5">
      <w:pPr>
        <w:ind w:left="1440" w:firstLine="0"/>
        <w:rPr/>
      </w:pPr>
      <w:r w:rsidDel="00000000" w:rsidR="00000000" w:rsidRPr="00000000">
        <w:rPr>
          <w:rtl w:val="0"/>
        </w:rPr>
      </w:r>
    </w:p>
    <w:p w:rsidR="00000000" w:rsidDel="00000000" w:rsidP="00000000" w:rsidRDefault="00000000" w:rsidRPr="00000000" w14:paraId="000000E6">
      <w:pPr>
        <w:pStyle w:val="Heading2"/>
        <w:numPr>
          <w:ilvl w:val="0"/>
          <w:numId w:val="6"/>
        </w:numPr>
        <w:spacing w:after="0" w:afterAutospacing="0"/>
        <w:ind w:left="450" w:hanging="360"/>
        <w:rPr/>
      </w:pPr>
      <w:bookmarkStart w:colFirst="0" w:colLast="0" w:name="_foccf34abv73" w:id="44"/>
      <w:bookmarkEnd w:id="44"/>
      <w:r w:rsidDel="00000000" w:rsidR="00000000" w:rsidRPr="00000000">
        <w:rPr>
          <w:rtl w:val="0"/>
        </w:rPr>
        <w:t xml:space="preserve">Related documents</w:t>
      </w:r>
    </w:p>
    <w:p w:rsidR="00000000" w:rsidDel="00000000" w:rsidP="00000000" w:rsidRDefault="00000000" w:rsidRPr="00000000" w14:paraId="000000E7">
      <w:pPr>
        <w:numPr>
          <w:ilvl w:val="1"/>
          <w:numId w:val="6"/>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E8">
      <w:pPr>
        <w:numPr>
          <w:ilvl w:val="2"/>
          <w:numId w:val="6"/>
        </w:numPr>
        <w:ind w:left="2160" w:hanging="360"/>
      </w:pPr>
      <w:r w:rsidDel="00000000" w:rsidR="00000000" w:rsidRPr="00000000">
        <w:rPr>
          <w:rtl w:val="0"/>
        </w:rPr>
        <w:t xml:space="preserve">Policies</w:t>
      </w:r>
    </w:p>
    <w:p w:rsidR="00000000" w:rsidDel="00000000" w:rsidP="00000000" w:rsidRDefault="00000000" w:rsidRPr="00000000" w14:paraId="000000E9">
      <w:pPr>
        <w:numPr>
          <w:ilvl w:val="2"/>
          <w:numId w:val="6"/>
        </w:numPr>
        <w:ind w:left="2160" w:hanging="360"/>
      </w:pPr>
      <w:r w:rsidDel="00000000" w:rsidR="00000000" w:rsidRPr="00000000">
        <w:rPr>
          <w:rtl w:val="0"/>
        </w:rPr>
        <w:t xml:space="preserve">Procedures</w:t>
      </w:r>
    </w:p>
    <w:p w:rsidR="00000000" w:rsidDel="00000000" w:rsidP="00000000" w:rsidRDefault="00000000" w:rsidRPr="00000000" w14:paraId="000000EA">
      <w:pPr>
        <w:numPr>
          <w:ilvl w:val="2"/>
          <w:numId w:val="6"/>
        </w:numPr>
        <w:ind w:left="2160" w:hanging="360"/>
      </w:pPr>
      <w:r w:rsidDel="00000000" w:rsidR="00000000" w:rsidRPr="00000000">
        <w:rPr>
          <w:rtl w:val="0"/>
        </w:rPr>
        <w:t xml:space="preserve">Standards</w:t>
      </w:r>
    </w:p>
    <w:p w:rsidR="00000000" w:rsidDel="00000000" w:rsidP="00000000" w:rsidRDefault="00000000" w:rsidRPr="00000000" w14:paraId="000000EB">
      <w:pPr>
        <w:numPr>
          <w:ilvl w:val="2"/>
          <w:numId w:val="6"/>
        </w:numPr>
        <w:ind w:left="2160" w:hanging="360"/>
      </w:pPr>
      <w:r w:rsidDel="00000000" w:rsidR="00000000" w:rsidRPr="00000000">
        <w:rPr>
          <w:rtl w:val="0"/>
        </w:rPr>
        <w:t xml:space="preserve">Documentation</w:t>
      </w:r>
    </w:p>
    <w:p w:rsidR="00000000" w:rsidDel="00000000" w:rsidP="00000000" w:rsidRDefault="00000000" w:rsidRPr="00000000" w14:paraId="000000EC">
      <w:pPr>
        <w:numPr>
          <w:ilvl w:val="2"/>
          <w:numId w:val="6"/>
        </w:numPr>
        <w:ind w:left="2160" w:hanging="360"/>
      </w:pPr>
      <w:r w:rsidDel="00000000" w:rsidR="00000000" w:rsidRPr="00000000">
        <w:rPr>
          <w:rtl w:val="0"/>
        </w:rPr>
        <w:t xml:space="preserve">Regulations</w:t>
      </w:r>
    </w:p>
    <w:p w:rsidR="00000000" w:rsidDel="00000000" w:rsidP="00000000" w:rsidRDefault="00000000" w:rsidRPr="00000000" w14:paraId="000000ED">
      <w:pPr>
        <w:numPr>
          <w:ilvl w:val="2"/>
          <w:numId w:val="6"/>
        </w:numPr>
        <w:ind w:left="2160" w:hanging="360"/>
      </w:pPr>
      <w:r w:rsidDel="00000000" w:rsidR="00000000" w:rsidRPr="00000000">
        <w:rPr>
          <w:rtl w:val="0"/>
        </w:rPr>
        <w:t xml:space="preserve">Legal context</w:t>
      </w:r>
    </w:p>
    <w:p w:rsidR="00000000" w:rsidDel="00000000" w:rsidP="00000000" w:rsidRDefault="00000000" w:rsidRPr="00000000" w14:paraId="000000EE">
      <w:pPr>
        <w:ind w:left="720" w:firstLine="720"/>
        <w:rPr/>
      </w:pPr>
      <w:r w:rsidDel="00000000" w:rsidR="00000000" w:rsidRPr="00000000">
        <w:rPr>
          <w:rtl w:val="0"/>
        </w:rPr>
        <w:t xml:space="preserve">]</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pStyle w:val="Heading2"/>
        <w:numPr>
          <w:ilvl w:val="0"/>
          <w:numId w:val="6"/>
        </w:numPr>
        <w:spacing w:after="0" w:afterAutospacing="0"/>
        <w:ind w:left="450" w:hanging="360"/>
      </w:pPr>
      <w:bookmarkStart w:colFirst="0" w:colLast="0" w:name="_utfgx2qf4we1" w:id="45"/>
      <w:bookmarkEnd w:id="45"/>
      <w:r w:rsidDel="00000000" w:rsidR="00000000" w:rsidRPr="00000000">
        <w:rPr>
          <w:rtl w:val="0"/>
        </w:rPr>
        <w:t xml:space="preserve">Revision history</w:t>
      </w:r>
    </w:p>
    <w:p w:rsidR="00000000" w:rsidDel="00000000" w:rsidP="00000000" w:rsidRDefault="00000000" w:rsidRPr="00000000" w14:paraId="000000F1">
      <w:pPr>
        <w:numPr>
          <w:ilvl w:val="1"/>
          <w:numId w:val="6"/>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F2">
      <w:pPr>
        <w:numPr>
          <w:ilvl w:val="1"/>
          <w:numId w:val="6"/>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F3">
      <w:pPr>
        <w:numPr>
          <w:ilvl w:val="2"/>
          <w:numId w:val="6"/>
        </w:numPr>
        <w:ind w:left="2160" w:hanging="360"/>
      </w:pPr>
      <w:r w:rsidDel="00000000" w:rsidR="00000000" w:rsidRPr="00000000">
        <w:rPr>
          <w:rtl w:val="0"/>
        </w:rPr>
        <w:t xml:space="preserve">The Information Security Officer</w:t>
      </w:r>
    </w:p>
    <w:p w:rsidR="00000000" w:rsidDel="00000000" w:rsidP="00000000" w:rsidRDefault="00000000" w:rsidRPr="00000000" w14:paraId="000000F4">
      <w:pPr>
        <w:numPr>
          <w:ilvl w:val="2"/>
          <w:numId w:val="6"/>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F5">
      <w:pPr>
        <w:numPr>
          <w:ilvl w:val="1"/>
          <w:numId w:val="6"/>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F6">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03">
      <w:pPr>
        <w:pStyle w:val="Heading2"/>
        <w:numPr>
          <w:ilvl w:val="0"/>
          <w:numId w:val="6"/>
        </w:numPr>
        <w:ind w:left="450" w:hanging="360"/>
        <w:rPr>
          <w:rFonts w:ascii="Epilogue" w:cs="Epilogue" w:eastAsia="Epilogue" w:hAnsi="Epilogue"/>
          <w:u w:val="none"/>
        </w:rPr>
      </w:pPr>
      <w:bookmarkStart w:colFirst="0" w:colLast="0" w:name="_hfvfegy1vaeq" w:id="46"/>
      <w:bookmarkEnd w:id="46"/>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104">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10F">
      <w:pPr>
        <w:rPr>
          <w:rFonts w:ascii="Epilogue" w:cs="Epilogue" w:eastAsia="Epilogue" w:hAnsi="Epilogue"/>
        </w:rPr>
      </w:pPr>
      <w:r w:rsidDel="00000000" w:rsidR="00000000" w:rsidRPr="00000000">
        <w:rPr>
          <w:rtl w:val="0"/>
        </w:rPr>
      </w:r>
    </w:p>
    <w:p w:rsidR="00000000" w:rsidDel="00000000" w:rsidP="00000000" w:rsidRDefault="00000000" w:rsidRPr="00000000" w14:paraId="00000110">
      <w:pPr>
        <w:rPr>
          <w:rFonts w:ascii="Epilogue" w:cs="Epilogue" w:eastAsia="Epilogue" w:hAnsi="Epilogue"/>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pilog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23">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so.org/standard/72311.html" TargetMode="External"/><Relationship Id="rId7" Type="http://schemas.openxmlformats.org/officeDocument/2006/relationships/hyperlink" Target="https://csrc.nist.gov/pubs/sp/800/40/r4/fina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pilogue-regular.ttf"/><Relationship Id="rId6" Type="http://schemas.openxmlformats.org/officeDocument/2006/relationships/font" Target="fonts/Epilogue-bold.ttf"/><Relationship Id="rId7" Type="http://schemas.openxmlformats.org/officeDocument/2006/relationships/font" Target="fonts/Epilogue-italic.ttf"/><Relationship Id="rId8"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